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91B16">
      <w:pPr>
        <w:pStyle w:val="13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雅礼中学2026年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科技（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天文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学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特长生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测试方法与评分标准</w:t>
      </w:r>
    </w:p>
    <w:p w14:paraId="3DFAF834">
      <w:pPr>
        <w:pStyle w:val="13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60EE66DC">
      <w:pPr>
        <w:pStyle w:val="3"/>
        <w:numPr>
          <w:ilvl w:val="0"/>
          <w:numId w:val="0"/>
        </w:numPr>
        <w:topLinePunct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笔试内容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评分标准</w:t>
      </w:r>
    </w:p>
    <w:p w14:paraId="504C3AF9">
      <w:pPr>
        <w:pStyle w:val="11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Style w:val="16"/>
          <w:rFonts w:hint="eastAsia" w:ascii="仿宋" w:hAnsi="仿宋" w:eastAsia="仿宋" w:cs="仿宋"/>
          <w:sz w:val="28"/>
          <w:szCs w:val="28"/>
        </w:rPr>
        <w:t>考试内容：</w:t>
      </w:r>
      <w:r>
        <w:rPr>
          <w:rFonts w:hint="eastAsia" w:ascii="仿宋" w:hAnsi="仿宋" w:eastAsia="仿宋" w:cs="仿宋"/>
          <w:sz w:val="28"/>
          <w:szCs w:val="28"/>
        </w:rPr>
        <w:t>主要考察学生的天文常识、天文理论基础，题型包括15个选择题和2个计算题。选择题涵盖太阳系天体、恒星演化、天文现象、天文坐标系等基础知识点；计算题侧重天文理论应用，如天体运动、倍率计算、天文数据推导等，充分检验学生的知识掌握程度和解题能力。</w:t>
      </w:r>
    </w:p>
    <w:p w14:paraId="583821F5">
      <w:pPr>
        <w:pStyle w:val="13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6"/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Style w:val="16"/>
          <w:rFonts w:hint="eastAsia" w:ascii="仿宋" w:hAnsi="仿宋" w:eastAsia="仿宋" w:cs="仿宋"/>
          <w:sz w:val="28"/>
          <w:szCs w:val="28"/>
        </w:rPr>
        <w:t>评分标准：</w:t>
      </w:r>
      <w:r>
        <w:rPr>
          <w:rFonts w:hint="eastAsia" w:ascii="仿宋" w:hAnsi="仿宋" w:eastAsia="仿宋" w:cs="仿宋"/>
          <w:sz w:val="28"/>
          <w:szCs w:val="28"/>
        </w:rPr>
        <w:t>选择题每题4分，采用倒扣分制度，答对得4分，不答得0分，答错扣4分；计算题每题20分，共40分，根据解题步骤完整性、公式应用准确性、计算结果正确性酌情给分，步骤不完整但结果正确的酌情扣分。笔试总分100分。</w:t>
      </w:r>
    </w:p>
    <w:p w14:paraId="33B04241">
      <w:pPr>
        <w:pStyle w:val="3"/>
        <w:numPr>
          <w:ilvl w:val="0"/>
          <w:numId w:val="0"/>
        </w:numPr>
        <w:topLinePunct w:val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二、实践操作与评分标准</w:t>
      </w:r>
      <w:bookmarkStart w:id="0" w:name="_GoBack"/>
      <w:bookmarkEnd w:id="0"/>
    </w:p>
    <w:p w14:paraId="400A372D">
      <w:pPr>
        <w:pStyle w:val="3"/>
        <w:numPr>
          <w:ilvl w:val="0"/>
          <w:numId w:val="0"/>
        </w:numPr>
        <w:topLinePunct w:val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1、考核内容及要求：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根据笔试成绩，按照计划人数1:5的比例，确定入围实践操作环节的考生；若笔试参考人数不足计划人数的1:5，则所有笔试参考考生全部入围。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考生需在10分钟内完成D92F1012型折射式天文望远镜的组装（包括三脚架展开、赤道仪安装、镜筒固定、重锤平衡、目镜安装等流程，需符合规范操作要求），自行选择合适的目镜，对准100米外的观测目标。观测到目标后，需锁紧望远镜，举手报告示意考官，由考官检查观测目标的对焦清晰度、准确性；同时，考生需在答题纸上填写观测目标的名称及所属天区位置，填写完成后上交答题纸，立即离场，不得在考核场地逗留、交流。</w:t>
      </w:r>
    </w:p>
    <w:p w14:paraId="25F20274">
      <w:pPr>
        <w:pStyle w:val="11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考核项目：D92F1012型折射式天文望远镜组装、调试及观测（限时10分钟）</w:t>
      </w:r>
    </w:p>
    <w:p w14:paraId="103ACAE7">
      <w:pPr>
        <w:pStyle w:val="11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考核总分：100分，其中安装过程30分（扣分制，扣完为止）、调试环节20分（扣分制，扣完为止）、观测环节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0分（得分制）</w:t>
      </w:r>
    </w:p>
    <w:tbl>
      <w:tblPr>
        <w:tblStyle w:val="1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3"/>
        <w:gridCol w:w="3273"/>
        <w:gridCol w:w="1800"/>
        <w:gridCol w:w="1274"/>
      </w:tblGrid>
      <w:tr w14:paraId="0B910E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83808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考核环节</w:t>
            </w: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B3BA7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评分细则（扣分/得分标准）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9817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分值/扣分上限</w:t>
            </w:r>
          </w:p>
        </w:tc>
        <w:tc>
          <w:tcPr>
            <w:tcW w:w="12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BAB65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实际得分</w:t>
            </w:r>
          </w:p>
        </w:tc>
      </w:tr>
      <w:tr w14:paraId="4B63D5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EAFA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529610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76CD06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EEEFB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7BD8EA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E1C42A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E11F07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1A9D0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68E420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一、安装过程（扣分制，扣完30分为止）</w:t>
            </w: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8B978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 安装顺序错误（如先安装主镜后安装重锤、先安装镜筒后展开三脚架等），每出现1处错误扣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8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8027B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51720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6AEA4F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CF1E9E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31A0D0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81747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7F387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100606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8AD09E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30分（扣完为止）</w:t>
            </w:r>
          </w:p>
        </w:tc>
        <w:tc>
          <w:tcPr>
            <w:tcW w:w="127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DBF1E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4FFF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D4F3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3923B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 遗漏关键安装步骤（如未安装重锤、未安装目镜、未展开三脚架、未固定镜筒等），每遗漏1个步骤扣10分</w:t>
            </w:r>
          </w:p>
        </w:tc>
        <w:tc>
          <w:tcPr>
            <w:tcW w:w="18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3976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4549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E35B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7BE15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A60FD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 操作错误（如三脚架高度调节不当、镜筒安装倾斜、重锤固定不牢固、目镜安装松动等），每出现1处错误扣5分</w:t>
            </w:r>
          </w:p>
        </w:tc>
        <w:tc>
          <w:tcPr>
            <w:tcW w:w="18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1DF5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13B8B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C0A5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3D557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458E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 安装过程中碰撞、损坏仪器零件，每次扣15分（可累计扣分，扣完30分为止）</w:t>
            </w:r>
          </w:p>
        </w:tc>
        <w:tc>
          <w:tcPr>
            <w:tcW w:w="18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77346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5B8C5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D115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4995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E22E5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 安装完成后未检查仪器稳定性（未手动晃动确认固定情况），扣5分</w:t>
            </w:r>
          </w:p>
        </w:tc>
        <w:tc>
          <w:tcPr>
            <w:tcW w:w="18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72B4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AC1F6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5F68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54761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3E13C3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5AE78E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EC506D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82347E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二、调试环节（扣分制，扣完20分为止）</w:t>
            </w: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37EF5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 未进行极轴对准操作，扣20分</w:t>
            </w:r>
          </w:p>
        </w:tc>
        <w:tc>
          <w:tcPr>
            <w:tcW w:w="18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0C23B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DAEA43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212F87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16678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FBF8A6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20分（扣完为止）</w:t>
            </w:r>
          </w:p>
        </w:tc>
        <w:tc>
          <w:tcPr>
            <w:tcW w:w="127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768C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D753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F38F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722A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 极轴对准错误（偏差较大，影响观测精度），扣10-15分（根据偏差程度酌情扣分）</w:t>
            </w:r>
          </w:p>
        </w:tc>
        <w:tc>
          <w:tcPr>
            <w:tcW w:w="18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63527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45585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16E1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22EC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4AA51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 未调节重锤平衡，扣15分</w:t>
            </w:r>
          </w:p>
        </w:tc>
        <w:tc>
          <w:tcPr>
            <w:tcW w:w="18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00020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3C40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073B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3C6E5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AC66A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 重锤平衡调节不当（仪器晃动、镜筒倾斜，无法稳定观测），扣8-12分（根据平衡程度酌情扣分）</w:t>
            </w:r>
          </w:p>
        </w:tc>
        <w:tc>
          <w:tcPr>
            <w:tcW w:w="18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036C6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34340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27D9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C440F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00DE0D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E6979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989C83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FAFD0A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3EF5EF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三、观测环节（得分制，满分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74C4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 能通过望远镜清晰、准确看到完整的观测目标图像（对焦清晰，无明显偏移、模糊），得20分；图像模糊、不完整，酌情扣5-15分；未看到目标，得0分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AB21B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20分</w:t>
            </w:r>
          </w:p>
        </w:tc>
        <w:tc>
          <w:tcPr>
            <w:tcW w:w="12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5EEC1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1613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CEC16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25C1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 能准确认出观测目标名称，并在答题纸上正确填写，得15分；名称填写错误、遗漏，得0分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F90C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15分</w:t>
            </w:r>
          </w:p>
        </w:tc>
        <w:tc>
          <w:tcPr>
            <w:tcW w:w="12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989C6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D7E5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700A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A0D7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 能准确指出观测目标在天空中的所属天区位置（表述规范、准确），得15分；位置描述错误、模糊，酌情扣5-10分；未填写、填写错误，得0分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195AB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15分</w:t>
            </w:r>
          </w:p>
        </w:tc>
        <w:tc>
          <w:tcPr>
            <w:tcW w:w="12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EC70F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D8D3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0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8F8F5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合计得分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9F311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100分</w:t>
            </w:r>
          </w:p>
        </w:tc>
        <w:tc>
          <w:tcPr>
            <w:tcW w:w="12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403EF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8DDE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C130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备注：1. 超时完成操作，本次实操考核得0分；2. 操作过程中擅自更改仪器设置、违规操作，酌情扣10-30分；3. 答题纸填写不规范、漏填，酌情扣3-5分。</w:t>
            </w:r>
          </w:p>
        </w:tc>
      </w:tr>
    </w:tbl>
    <w:p w14:paraId="0EBFC815">
      <w:pPr>
        <w:pStyle w:val="11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Style w:val="16"/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Style w:val="16"/>
          <w:rFonts w:hint="eastAsia" w:ascii="仿宋" w:hAnsi="仿宋" w:eastAsia="仿宋" w:cs="仿宋"/>
          <w:b/>
          <w:bCs/>
          <w:sz w:val="28"/>
          <w:szCs w:val="28"/>
        </w:rPr>
        <w:t>总分合成：</w:t>
      </w:r>
    </w:p>
    <w:p w14:paraId="6A166289">
      <w:pPr>
        <w:pStyle w:val="11"/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按照笔试成绩占60％、实操成绩占40％的比例合成考生最终总分，计算公式为：最终总分＝笔试成绩×60％＋实操成绩×40％。</w:t>
      </w:r>
    </w:p>
    <w:p w14:paraId="5CB63520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A34A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A1D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564F3"/>
    <w:rsid w:val="52FF5C32"/>
    <w:rsid w:val="547555A1"/>
    <w:rsid w:val="6D510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link w:val="16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customStyle="1" w:styleId="16">
    <w:name w:val="标题 3 Char"/>
    <w:link w:val="4"/>
    <w:qFormat/>
    <w:uiPriority w:val="0"/>
    <w:rPr>
      <w:rFonts w:ascii="Times New Roman" w:hAnsi="Times New Roman" w:eastAsia="黑体" w:cs="Times New Roman"/>
      <w:kern w:val="2"/>
      <w:sz w:val="3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1349</Words>
  <Characters>1441</Characters>
  <TotalTime>5</TotalTime>
  <ScaleCrop>false</ScaleCrop>
  <LinksUpToDate>false</LinksUpToDate>
  <CharactersWithSpaces>1456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2026-05-01T07:59:00Z</dcterms:created>
  <dc:creator>Apache POI</dc:creator>
  <cp:lastModifiedBy>罗志能</cp:lastModifiedBy>
  <dcterms:modified xsi:type="dcterms:W3CDTF">2026-05-05T03:39:06Z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eyJoZGlkIjoiYTJhZGI3ZjhiODlhNjk2YjI0YmJlYjU4ZmQ5ZTE2OWUiLCJ1c2VySWQiOiIxNjYxNjE1NTc1In0=</vt:lpwstr>
  </property>
  <property fmtid="{D5CDD505-2E9C-101B-9397-08002B2CF9AE}" pid="3" name="KSOProductBuildVer">
    <vt:lpwstr>2052-12.1.0.25865</vt:lpwstr>
  </property>
  <property fmtid="{D5CDD505-2E9C-101B-9397-08002B2CF9AE}" pid="4" name="ICV">
    <vt:lpwstr>9D8D36498DBC47AE9F3CB77421D635AB_13</vt:lpwstr>
  </property>
</Properties>
</file>