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textAlignment w:val="center"/>
        <w:rPr>
          <w:rFonts w:hint="default" w:ascii="Times New Roman" w:hAnsi="Times New Roman" w:eastAsia="楷体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12446000</wp:posOffset>
            </wp:positionH>
            <wp:positionV relativeFrom="topMargin">
              <wp:posOffset>10922000</wp:posOffset>
            </wp:positionV>
            <wp:extent cx="406400" cy="381000"/>
            <wp:effectExtent l="0" t="0" r="1270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b/>
          <w:color w:val="auto"/>
          <w:sz w:val="28"/>
          <w:szCs w:val="28"/>
        </w:rPr>
        <w:t>2024届新高三开学摸底考试卷</w:t>
      </w:r>
      <w:r>
        <w:rPr>
          <w:rFonts w:hint="default" w:ascii="Times New Roman" w:hAnsi="Times New Roman" w:eastAsia="楷体" w:cs="Times New Roman"/>
          <w:b/>
          <w:color w:val="auto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11112500</wp:posOffset>
            </wp:positionH>
            <wp:positionV relativeFrom="topMargin">
              <wp:posOffset>11087100</wp:posOffset>
            </wp:positionV>
            <wp:extent cx="355600" cy="342900"/>
            <wp:effectExtent l="0" t="0" r="635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b/>
          <w:color w:val="auto"/>
          <w:sz w:val="28"/>
          <w:szCs w:val="28"/>
        </w:rPr>
        <w:t>（</w:t>
      </w:r>
      <w:r>
        <w:rPr>
          <w:rFonts w:hint="default" w:ascii="Times New Roman" w:hAnsi="Times New Roman" w:eastAsia="楷体" w:cs="Times New Roman"/>
          <w:b/>
          <w:color w:val="auto"/>
          <w:sz w:val="28"/>
          <w:szCs w:val="28"/>
          <w:lang w:val="en-US" w:eastAsia="zh-CN"/>
        </w:rPr>
        <w:t>全国通</w:t>
      </w:r>
      <w:r>
        <w:rPr>
          <w:rFonts w:hint="default" w:ascii="Times New Roman" w:hAnsi="Times New Roman" w:eastAsia="楷体" w:cs="Times New Roman"/>
          <w:b/>
          <w:color w:val="auto"/>
          <w:sz w:val="28"/>
          <w:szCs w:val="28"/>
        </w:rPr>
        <w:t>用）</w:t>
      </w:r>
    </w:p>
    <w:p>
      <w:pPr>
        <w:adjustRightInd w:val="0"/>
        <w:spacing w:line="360" w:lineRule="auto"/>
        <w:jc w:val="center"/>
        <w:textAlignment w:val="center"/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地  理</w:t>
      </w:r>
    </w:p>
    <w:p>
      <w:pPr>
        <w:adjustRightInd w:val="0"/>
        <w:spacing w:line="360" w:lineRule="auto"/>
        <w:jc w:val="center"/>
        <w:textAlignment w:val="center"/>
        <w:rPr>
          <w:rFonts w:hint="default" w:ascii="Times New Roman" w:hAnsi="Times New Roman" w:cs="Times New Roman"/>
          <w:b/>
          <w:bCs w:val="0"/>
          <w:color w:val="auto"/>
          <w:kern w:val="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auto"/>
          <w:kern w:val="0"/>
          <w:szCs w:val="21"/>
        </w:rPr>
        <w:t>（</w:t>
      </w:r>
      <w:r>
        <w:rPr>
          <w:rFonts w:hint="default" w:ascii="Times New Roman" w:hAnsi="Times New Roman" w:cs="Times New Roman"/>
          <w:b/>
          <w:bCs w:val="0"/>
          <w:color w:val="auto"/>
          <w:kern w:val="0"/>
          <w:szCs w:val="21"/>
          <w:lang w:val="en-US" w:eastAsia="zh-CN"/>
        </w:rPr>
        <w:t>解析版</w:t>
      </w:r>
      <w:r>
        <w:rPr>
          <w:rFonts w:hint="default" w:ascii="Times New Roman" w:hAnsi="Times New Roman" w:cs="Times New Roman"/>
          <w:b/>
          <w:bCs w:val="0"/>
          <w:color w:val="auto"/>
          <w:kern w:val="0"/>
          <w:szCs w:val="21"/>
        </w:rPr>
        <w:t>）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【答案】1．D    2．C    3．A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【解析】1．根据材料中葑田的概念，葑田的形成主要分布在湖沼，水草丰富，主要作物为水稻，独特的农业耕作技术体现了古代人民在农业生产上的智慧。以此判断主要分布在古代水网密集的江南地区，D正确，西北地区、华北地区以灌溉农业、旱地为主，AB错误；东北地区古代开发程度较低，C错误。故选D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2．结合材料中葑田主要分布在湖沼水面，多选择建设在水域面积广阔；具有随水漂浮、高下特点，方便克服水位变化带来的危害；建设过程就地取材，减少成本，②③④正确；葑田建设主要利用水域对农业的开发，对当地的生态效益有一定影响，不作为早期葑田建设的考虑内容，①错误，C正确，ABD错误。故选C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3．历史时期由于江南地区人多地少，利用水面种植，扩大了耕地面积，是最主要的开发意义，A正确。虽然葑田随水高下，灾年可旱涝保收，在天气变化中也可将葑田进行活动运移，但都不是早期开发的重要意义，BC错误。过度开发会造成水体富营养化，水质变差，泥沙淤积，D错误。故选A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【答案】4．C    5．B    6．C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【解析】4．因经济发展，外来文化，聚落形态发生变化，图一是独栋别墅，经济发展水平高，图二房屋建筑落后，图三房屋建筑整齐，所以聚落的发展形态是②③①，C对；选C。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5．根据图中信息，刚开始是很多人居住在一起，之后独立别墅，所以体现由集体到独立；A正确；不断地受外来文化冲击，不断开放，B错误；刚开始是很多人居住在一起，之后独立别墅，注重个人隐私，C正确；刚开始是一片居住到最后个人居住，所以规模变小，D正确；本题目选择不正确的，故选B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6．坡地和盆地和军事没有关系，A错误；坡地和盆地和文化关系不大，B错误；盆地地势低平，耕地资源多，发展农业，坡地耕地少，作为居住用地，不占用耕地，C正确；坡地容易受滑坡影响，D错误；故选C。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【答案】7．A    8．C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【解析】7．尖峰石阵，根据材料本地区原先是一片森林，经过沧海桑田变化，形成岩石，所以原因是在地壳运动的作用下。地壳下降，大片森林被掩埋地下，固结成岩，形成沉积岩；而后地壳抬升，出露地面，沙漠风力作用强，经风化侵蚀形成；A正确；故选A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8．根据图中信息，本地区，气候干旱，降水少。珀斯为地中海气候，夏季炎热干燥，冬季温和多雨。C正确；故选C。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【答案】9．A    10．C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【解析】9．保山和腾冲分别位于高黎贡山东西两侧谷地，日出后，向阳的东坡升温较西坡快，东坡谷风形成时间早于西坡；①正确；③错误；东西两坡气流受热沿山坡爬升，形成谷风，位于西坡的腾冲风从西方吹来，形成偏西风，位于东坡的保山风从东方吹来，形成偏东风。②正确；④错误；A正确；故选A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10．腾冲站位于我国的云南南部地区，吹偏西风，受来自印度洋的西南季风的影响降水多，而保山站主要受太平洋水汽的影响，而且距离太平洋远，降水少，C正确，故选C。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【答案】11．C    12．A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【解析】11．读图可知，西坡与北坡岳桦种群胸径、树龄、世代随海拔的变化规律基本相似，但树高的变化存在差异，北坡随海拔升高而降低，西坡随海拔升高先降低后升高，再降低。灾害性强风作用下，越高大的树受影响越大，据此推断，西坡受强风干扰比北坡明显，①正确；海拔1600~1700m处树高下降快于1800-2100m，说明其风干扰强度更大，②错误；强风干扰后，形成风倒区，产生林窗效应，可改善西坡1600～1700m小树、幼树生境条件，③正确；北坡由于受风干扰弱，低海拔树木生长快，以大树为主，受大树的影响，种间竞争激烈，小树、幼树生境差，故北坡1800～2100m中老龄树的营养繁殖，④错误，故C正确，ABD错误。故选C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12．结合图示信息和上题的分析，北坡受风干扰小，植被演替速度快，北坡的树龄总体较西坡小，二代木的比重也高于西坡，特别是2000~2100m处，说明北坡植被繁殖速度快；北坡树的胸径小于西坡，以二代木的小树和中树为主，北坡林线的上侵速度较快，A正确，BD错误；西坡由于受到风的干扰，演替较慢，以一代木为主，主要通过种子繁殖的方式来繁行种群，西坡种群树龄较老，结实能力和更新潜力下降，西坡林线基本保持稳定，C错误。故选A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【答案】13．B    14．B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【解析】13．长白山天池不是吞吐型湖泊，A错误；新疆博斯腾湖是吞吐型湖泊，且周围地势特征与新疆博斯腾湖相符，B正确；江西鄱阳湖周围为平原，与图示信息不符，C错误；西藏纳木错湖不是吞吐型湖泊，D错误。所以选B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14．根据上题分析可知，该湖泊为新疆博斯腾湖，该地降水量较少，①错误；湖泊主要补给方式为冰雪融水，周围高山山系较多，冰雪融水量较大，淡水注入量较大，②正确；根据材料信息“我国某湖泊是吞吐型湖泊”可知，该湖泊有外泄通道，湖水盐分能够随水排出，盐度较低，③正确；该地夏季气温较高，蒸发量不是影响湖水盐度的主要因素，④错误。所以选B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【答案】15．B    16．B    17．D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【解析】15．根据题干可知，表碛是指存在于冰川表面的岩石碎屑物，主要分布在冰川末端的消融区表面，冰川沉积物没有受到大小分选作用，磨圆度差，因此表碛的特征是棱角分明、大小混杂，B正确，A错误；有层理结构、 无定向排列不是岩石碎屑物的特征，CD错误。故选B。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16．根据材料可知，较薄的表碛物会加速冰川融化，因为表碛物比冰川反射率低，比热容小，吸热后升温快，A错误，B正确。较厚的表碛物虽然比热容不变，但厚度太大，起到隔绝冷空气的作用，因此被厚表碛物覆盖的冰川不易融化，较厚的表碛物摩擦力更大，CD错误。故选B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17．海拔较高处气温低，冰川消融慢，AC错误；海拔较低处气温高，冰川仍消融慢，有可能是因为覆盖了较厚的表碛物，D正确，C错误。故选D。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【答案】18．B    19．C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【解析】18．根据图中信息，捕集工业废气中的碳，并进行封存；通过制造化学品，转化利用二氧化碳，属于增加碳汇，①④正确；使用绿电，减少金属冶炼中的碳排放；钢铁回收利用，有效减少资源消耗，是属于工业低碳变革性工艺，可以减少碳排放，②③错误，综上所述，B正确，ACD错误，故选B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19．工业碳中和能够减少温室气体在大气中浓度，从而减缓气候变暖影响，C正确；工业碳中和无法实现废弃物零排放，也无法提升区域资源禀赋，AD错误；碳中和对碳排放要求提高，可能增加工业生产成本，B错误，故选C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【答案】20．D    21．A    22．C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【解析】20．土壤干层形成因素很多，如在海拔、小地形、地面组成物质、树种和造林技术等因素的影响下，发生着局部变化。挖鱼鳞坑、修建反坡梯田是保持水土的良好集流措施，可以缓解土壤干层。AB不会形成土壤干层。AB错误；海拔较高，蒸发较弱，不易于形成土壤干层。C错误；土质疏松水土流失较多，易形成土壤干层。D正确；故选D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21．本地降水南多北少，降水补偿应南多北少。读图可知，向右为北方向，因此总体来看土壤含水量由南向北、由上向下逐渐减少。A正确；故选A。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22．由材料可知土壤干层是指位于多年平均降雨入渗深度以下，土壤含水量长期维持在6%以下，根据图例，白色代表土壤含水量小于6%，大概出现在富县至延长之间，向北更加严重。C正确；故选C。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b/>
          <w:color w:val="auto"/>
        </w:rPr>
      </w:pPr>
      <w:r>
        <w:rPr>
          <w:rFonts w:hint="default" w:ascii="Times New Roman" w:hAnsi="Times New Roman" w:cs="Times New Roman"/>
          <w:b/>
          <w:color w:val="auto"/>
        </w:rPr>
        <w:t>二、综合题</w:t>
      </w:r>
      <w:r>
        <w:rPr>
          <w:rFonts w:hint="default" w:ascii="Times New Roman" w:hAnsi="Times New Roman" w:cs="Times New Roman"/>
          <w:b/>
          <w:color w:val="auto"/>
          <w:szCs w:val="21"/>
        </w:rPr>
        <w:t>（本大题共3小题，共46分）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23．【答案】</w:t>
      </w:r>
      <w:r>
        <w:rPr>
          <w:rFonts w:hint="eastAsia" w:cs="Times New Roman"/>
          <w:color w:val="auto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eastAsia" w:cs="Times New Roman"/>
          <w:color w:val="auto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</w:rPr>
        <w:t>多分布在海拔1000—1800米之间（或1800米以上少）；阴坡数量相对较多。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eastAsia" w:cs="Times New Roman"/>
          <w:color w:val="auto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</w:rPr>
        <w:t>2</w:t>
      </w:r>
      <w:r>
        <w:rPr>
          <w:rFonts w:hint="eastAsia" w:cs="Times New Roman"/>
          <w:color w:val="auto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</w:rPr>
        <w:t>春季积雪融化，融水下渗过程中黄土层发生潜蚀，形成裂隙；春季昼夜温差大，裂隙中的积水夜间冻结、膨胀，白天融化，反复的冻融使裂隙增大。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eastAsia" w:cs="Times New Roman"/>
          <w:color w:val="auto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</w:rPr>
        <w:t>3</w:t>
      </w:r>
      <w:r>
        <w:rPr>
          <w:rFonts w:hint="eastAsia" w:cs="Times New Roman"/>
          <w:color w:val="auto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</w:rPr>
        <w:t>春季潜蚀、冻融作用强，山坡裂隙持续发育至岩土界面；融水、雨水等沿裂隙进入岩土界面，岩土界面处土体含水率大增，形成软弱滑动面；在重力作用下黄土沿软弱面滑动形成滑坡。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【详解】（1）据图可知，滑城多分布在海拔1000—1800米之间（或1800米以上少）；根据图中指向标可知，大部分位于山地北坡，阴坡数量相对较多。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（2）克台河流域春季气温回升，积雪融化，融水下渗过程中黄土层发生潜蚀，形成裂隙；春季降水少，大气削弱作用和保温作用弱，昼夜温差大，裂隙中的积水夜间冻结、膨胀，白天融化，反复的冻融使裂隙增大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（3）春季积雪融化，融水下渗过程中黄土层发生潜蚀，再加上昼夜温差大，冻融作用强，山坡裂隙持续发育至岩土界面；据图2可知，融水、雨水等沿裂隙进入岩土界面，岩土界面处土体含水率大增，形成软弱滑动面，并且重量增加，在重力作用下黄土沿软弱面滑动形成滑坡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24．【答案】</w:t>
      </w:r>
      <w:r>
        <w:rPr>
          <w:rFonts w:hint="eastAsia" w:cs="Times New Roman"/>
          <w:color w:val="auto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eastAsia" w:cs="Times New Roman"/>
          <w:color w:val="auto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</w:rPr>
        <w:t>最严重的时段为5、6月份。该时段气温较高，蒸发旺盛；地下水埋藏较浅，有利于地下水蒸发；降水较少，盐分易留在地表。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eastAsia" w:cs="Times New Roman"/>
          <w:color w:val="auto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</w:rPr>
        <w:t>2</w:t>
      </w:r>
      <w:r>
        <w:rPr>
          <w:rFonts w:hint="eastAsia" w:cs="Times New Roman"/>
          <w:color w:val="auto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</w:rPr>
        <w:t>①过度放牧、过度开垦；②导致植被破坏，地表裸露；③在风力、流水的侵蚀下沙化。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eastAsia" w:cs="Times New Roman"/>
          <w:color w:val="auto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</w:rPr>
        <w:t>3</w:t>
      </w:r>
      <w:r>
        <w:rPr>
          <w:rFonts w:hint="eastAsia" w:cs="Times New Roman"/>
          <w:color w:val="auto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</w:rPr>
        <w:t>①通过发展种植业和养殖业，促进当地经济发展；②通过获得清洁能源，增加经济收入；③为当地增加就业岗位；④板下植被防风固沙，改良土壤，实现生态修复；⑤获得清洁能源，减少樵采导致的生态破坏。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【详解】（1）根据材料一可知，根据河套平原气候资料和地下水埋藏季节变化图判断可知，该区土地盐碱化最严重的时段为春季（5、6月份）。5、6月份由于太阳高度角大，得到的太阳辐射多，气温较高，地下水蒸发旺盛；图中显示地下水埋藏较浅（小于2米），有利于地下水蒸发；5、6月份雨季还没有来，降水较少，盐分易留在地表。虽然10、11月的埋藏深度也较浅，但是此时的气温低，蒸发弱，所以不是土地盐碱化最严重的时段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（2）根据材料和所学知识可知，库布齐地区由于人口增多，对于食物的需求量增加，出现了过度放牧、过度开垦等行为，导致原有的植被遭到破坏，植被覆盖率下降，表土裸露；读图一可知，该地位于半干旱地区，年降水量在200mm左右，雨季时流水的侵蚀使其沙化，旱季时，由于距离冬季风源地近，多大风天气，风力侵蚀作用强，沙化明显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（3）根据材料可知，光伏治沙工程集“板上发电、板下种植、板间养殖、治沙改土、产业扶贫”于一体，通过发展种植业和养殖业，促进当地经济发展；通过“板上发电”获得清洁能源，可以将当地的太阳能资源转化为经济优势，增加当地人的经济收入；“板下种植、板间养殖”可以发展当地的产业活动，增加就业岗位；通过板下种植的植被起到防风固沙，改良土壤的作用，实现生态修复；“板上发电”可以利用太阳能进行发电，获得清洁能源，减少过度樵采导致的生态破坏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25．【答案】</w:t>
      </w:r>
      <w:r>
        <w:rPr>
          <w:rFonts w:hint="eastAsia" w:cs="Times New Roman"/>
          <w:color w:val="auto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eastAsia" w:cs="Times New Roman"/>
          <w:color w:val="auto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</w:rPr>
        <w:t>处于温带季风区与温带大陆性气候区过渡地带（处于半湿润区与半干旱过渡地带）；黄土高原与内蒙古高原的交界地带；生态结构稳定性差，恢复时间长。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eastAsia" w:cs="Times New Roman"/>
          <w:color w:val="auto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</w:rPr>
        <w:t>2</w:t>
      </w:r>
      <w:r>
        <w:rPr>
          <w:rFonts w:hint="eastAsia" w:cs="Times New Roman"/>
          <w:color w:val="auto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</w:rPr>
        <w:t>成立内部协作组织，进行水量统一调度（优化配置南水北调水源；充分利用有效降水及本地再生水等水源补给）；进行流域生态治理（实施河道治理、水源地保护、植树种草，防治水土流失）；加大上游地区农业节水力度；促进流域地下水回补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eastAsia" w:cs="Times New Roman"/>
          <w:color w:val="auto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</w:rPr>
        <w:t>3</w:t>
      </w:r>
      <w:r>
        <w:rPr>
          <w:rFonts w:hint="eastAsia" w:cs="Times New Roman"/>
          <w:color w:val="auto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</w:rPr>
        <w:t>夏季。纬度和海拔较高，夏季凉爽，适宜种植喜凉作物；光照充足，昼夜温差大；空气、水源污染少；生态环境良好；年平均气温低，病虫害少。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eastAsia" w:cs="Times New Roman"/>
          <w:color w:val="auto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</w:rPr>
        <w:t>4</w:t>
      </w:r>
      <w:r>
        <w:rPr>
          <w:rFonts w:hint="eastAsia" w:cs="Times New Roman"/>
          <w:color w:val="auto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</w:rPr>
        <w:t>能源利用：缓解天津及周边区域天然气供应紧张局面，保障能源供给安全；优化天津及周边区域能源结构，促进节能减排；天然气作为清洁能源，可减少二氧化碳排放，改善区域空气质量，防治大气污染；产业发展：带动LNG装备制造业及相关产业发展；促进天津及周边区域产业结构优化升级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【详解】（1）根据图中信息可知，桑干河位于我国温带季风气候与温带大陆性气候过渡地带，属于气候过渡区，气候变化较为明显；同时，位于我国黄土高原和内蒙古高原的交界地带，地形变化过渡区；生态系统稳定性较差，恢复时间较长，生态环境较为脆弱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（2）根据所学知识，由于永定河为跨流域河流，实现全流域，全线通水，需要成立内部协调组织，进行水量统一调度，首先进行内部水资源的充分利用以及水源补给，然后进行跨区域调水，例如南水北调进行补给；同时，该区域内部进行生态环境治理，增加植被覆盖率，保护水源地防止水土流失等生态问题；加大上游地区农业节水力度，促进流域地下水不断回补，实现流域全线通水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（3）根据材料信息可知，坝上高原海拔较高，平均气温较低，因此发展蔬菜生产的最佳季节应集中在当地夏季。当地纬度和海拔较高，夏季较为凉爽有利于温凉的蔬菜的生长；同时，海拔较高，光照充足，昼夜温差大，有利于蔬菜营养物质累积；坝上高原空气，水源环境质量较好，有利于蔬菜品质的保障；同时，气温较低，病虫害较少，因此蔬菜品质较为优良。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（4）结合所学知识，液化天然气对天津和周边地区来讲，在一定程度上缓解了能源供应紧张现状，保障了能源供给安全；有利于优化天津及周边地区的能源消费结构，大力发展清洁能源，提高清洁能源比重，减少二氧化碳等污染物的排放，改善区域环境质量，减少大气污染；同时，液化天然气的发展带动相关产业发展，增加就业机会，促进该区域产业结构优化升级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39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4144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4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3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4" o:spt="75" alt="学科网 zxxk.com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7" name="图片 7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1MWM1ZDA5OTMxMmQ3NDk3NTBjMjcyMGQ4ZjBhMTAifQ=="/>
  </w:docVars>
  <w:rsids>
    <w:rsidRoot w:val="00C806B0"/>
    <w:rsid w:val="000426ED"/>
    <w:rsid w:val="00043B54"/>
    <w:rsid w:val="0005061D"/>
    <w:rsid w:val="00095E65"/>
    <w:rsid w:val="00121775"/>
    <w:rsid w:val="001D7A06"/>
    <w:rsid w:val="00276AAB"/>
    <w:rsid w:val="00284433"/>
    <w:rsid w:val="002A1EC6"/>
    <w:rsid w:val="002E035E"/>
    <w:rsid w:val="002F49F5"/>
    <w:rsid w:val="004151FC"/>
    <w:rsid w:val="00502A3A"/>
    <w:rsid w:val="006378E7"/>
    <w:rsid w:val="006B16C5"/>
    <w:rsid w:val="00807AFF"/>
    <w:rsid w:val="00857E73"/>
    <w:rsid w:val="00975336"/>
    <w:rsid w:val="00A63731"/>
    <w:rsid w:val="00A8609B"/>
    <w:rsid w:val="00A8752C"/>
    <w:rsid w:val="00BF535F"/>
    <w:rsid w:val="00C02FC6"/>
    <w:rsid w:val="00C34138"/>
    <w:rsid w:val="00C806B0"/>
    <w:rsid w:val="00D56AE4"/>
    <w:rsid w:val="00DF5F32"/>
    <w:rsid w:val="00E87C24"/>
    <w:rsid w:val="00EF035E"/>
    <w:rsid w:val="00FF3F9F"/>
    <w:rsid w:val="07AC2791"/>
    <w:rsid w:val="329A3B20"/>
    <w:rsid w:val="3ACB2C69"/>
    <w:rsid w:val="4D756FCD"/>
    <w:rsid w:val="53D40724"/>
    <w:rsid w:val="57DE1888"/>
    <w:rsid w:val="7B57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7B75232B38-A165-1FB7-499C-2E1C792CACB5%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7B75232B38-A165-1FB7-499C-2E1C792CACB5%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5069</Words>
  <Characters>5190</Characters>
  <Lines>66</Lines>
  <Paragraphs>18</Paragraphs>
  <TotalTime>0</TotalTime>
  <ScaleCrop>false</ScaleCrop>
  <LinksUpToDate>false</LinksUpToDate>
  <CharactersWithSpaces>5245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じòぴé</cp:lastModifiedBy>
  <dcterms:modified xsi:type="dcterms:W3CDTF">2023-07-23T09:31:50Z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2052-12.1.0.15120</vt:lpwstr>
  </property>
  <property fmtid="{D5CDD505-2E9C-101B-9397-08002B2CF9AE}" pid="7" name="ICV">
    <vt:lpwstr>4929B0E76224411A8E55859E2C463271_12</vt:lpwstr>
  </property>
</Properties>
</file>