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10350500</wp:posOffset>
            </wp:positionH>
            <wp:positionV relativeFrom="topMargin">
              <wp:posOffset>10274300</wp:posOffset>
            </wp:positionV>
            <wp:extent cx="330200" cy="254000"/>
            <wp:effectExtent l="0" t="0" r="12700" b="1270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大连市2022~2023学年度第二学期期末考试</w:t>
      </w:r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t>高二思想政治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注意事项：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1.请在答题纸上作答，在试卷上作答无效。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2.本试卷分选择题和非选择题两部分，共100分，考试时间75分钟。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一、选择题：本题共16小题，每小题3分，共48分。在每小题给出的四个选项中，只有一个是符合题目要求的。</w:t>
      </w:r>
    </w:p>
    <w:p>
      <w:pPr>
        <w:spacing w:line="360" w:lineRule="auto"/>
        <w:jc w:val="both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世界银行相关报告指出，贸易与国家的收入、贫困水平等息息相关，国际贸易成本增长</w:t>
      </w:r>
      <w:r>
        <w:rPr>
          <w:rFonts w:ascii="Times New Roman" w:hAnsi="Times New Roman" w:eastAsia="Times New Roman" w:cs="Times New Roman"/>
          <w:color w:val="auto"/>
        </w:rPr>
        <w:t>1%</w:t>
      </w:r>
      <w:r>
        <w:rPr>
          <w:rFonts w:ascii="宋体" w:hAnsi="宋体" w:eastAsia="宋体" w:cs="宋体"/>
          <w:color w:val="auto"/>
        </w:rPr>
        <w:t>会使人均收入下降</w:t>
      </w:r>
      <w:r>
        <w:rPr>
          <w:rFonts w:ascii="Times New Roman" w:hAnsi="Times New Roman" w:eastAsia="Times New Roman" w:cs="Times New Roman"/>
          <w:color w:val="auto"/>
        </w:rPr>
        <w:t>0.2%</w:t>
      </w:r>
      <w:r>
        <w:rPr>
          <w:rFonts w:ascii="宋体" w:hAnsi="宋体" w:eastAsia="宋体" w:cs="宋体"/>
          <w:color w:val="auto"/>
        </w:rPr>
        <w:t>。以下做法有助于降低贸易成本的是（   ）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color w:val="auto"/>
        </w:rPr>
        <w:t>①发挥比较优势，扩大贸易规模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color w:val="auto"/>
        </w:rPr>
        <w:t>②创新投资方式，促进产能合作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color w:val="auto"/>
        </w:rPr>
        <w:t>③完善物流体系，提高贸易效率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color w:val="auto"/>
        </w:rPr>
        <w:t>④放宽市场准入，减少贸易壁垒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①②</w:t>
      </w:r>
      <w:r>
        <w:tab/>
      </w:r>
      <w:r>
        <w:t xml:space="preserve">B. </w:t>
      </w:r>
      <w:r>
        <w:rPr>
          <w:rFonts w:ascii="宋体" w:hAnsi="宋体" w:eastAsia="宋体" w:cs="宋体"/>
          <w:color w:val="auto"/>
        </w:rPr>
        <w:t>①③</w:t>
      </w:r>
      <w:r>
        <w:tab/>
      </w:r>
      <w:r>
        <w:t xml:space="preserve">C. </w:t>
      </w:r>
      <w:r>
        <w:rPr>
          <w:rFonts w:ascii="宋体" w:hAnsi="宋体" w:eastAsia="宋体" w:cs="宋体"/>
          <w:color w:val="auto"/>
        </w:rPr>
        <w:t>②④</w:t>
      </w:r>
      <w:r>
        <w:tab/>
      </w:r>
      <w:r>
        <w:t xml:space="preserve">D. </w:t>
      </w:r>
      <w:r>
        <w:rPr>
          <w:rFonts w:ascii="宋体" w:hAnsi="宋体" w:eastAsia="宋体" w:cs="宋体"/>
          <w:color w:val="auto"/>
        </w:rPr>
        <w:t>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【详解】①：为降低贸易成本可以发挥比较优势，但扩大贸易规模不一定能降低贸易成本，①不符合题意。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②：该选项强调创新投资方式，与降低贸易成本无关，②不符合题意。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③：物流是贸易的中间环节，完善物流体系，畅通物流渠道，提高贸易效率，可以降低贸易成本，③符合题意。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④：放宽市场准入，减少贸易壁垒，贸易障碍减少，有利于降低贸易成本，④符合题意。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故本题选D。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2023年5月4日，苏丹首都喀土穆再次爆发武装冲突，造成严重人员伤亡和财产损失。联合国难民署计划向逃离苏丹的难民提供必要援助，并动员、协调各方为苏丹提供救援。中国维和医疗分队随即赶赴当地小学开展爱心传递活动，捐赠物资。这表明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①中国尊重联合国的权威地位，肩负重大国际责任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②中国积极参加联合国工作，坚定支持联合国改革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③联合国是国际社会集体应对各种威胁挑战的有效平台</w:t>
      </w:r>
    </w:p>
    <w:p>
      <w:pPr>
        <w:spacing w:line="360" w:lineRule="auto"/>
        <w:jc w:val="both"/>
        <w:textAlignment w:val="center"/>
        <w:rPr>
          <w:color w:val="00000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rFonts w:ascii="宋体" w:hAnsi="宋体" w:eastAsia="宋体" w:cs="宋体"/>
          <w:color w:val="000000"/>
        </w:rPr>
        <w:t>④联合国代表各成员国的根本利益，始终发挥积极作用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①③：联合国难民署计划向逃离苏丹的难民提供必要援助，并动员、协调各方为苏丹提供救援。中国维和医疗分队随即赶赴当地小学开展爱心传递活动，捐赠物资。这表明中国尊重联合国的权威地位，肩负重大国际责任，联合国是国际社会集体应对各种威胁挑战的有效平台，①③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②：材料没有涉及联合国改革，②不符合题意。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④：国际组织代表各成员国的共同利益，不是根本利益，国际组织也并非始终发挥积极作用，④说法错误。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故本题选B。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2023年5月31日，中国(大连)跨境电子商务综合试验区在商务部组织的2022年度全国跨境电商综试区考核评估中实现提档升级。近年来，我市从生产、销售、服务等环节将跨境电商上下游企业紧密衔接，持续推进我市跨境电商综试区的建设。这表明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①完善产业链有利于增强大连外贸优势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②培育新业态有利于拓展大连对外贸易空间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③优化贸易结构有利于提高大连开放型经济水平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④完善全球经济治理体系有利于推动大连贸易发展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①②：中国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 w:eastAsia="宋体" w:cs="宋体"/>
          <w:color w:val="000000"/>
        </w:rPr>
        <w:t>大连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 w:eastAsia="宋体" w:cs="宋体"/>
          <w:color w:val="000000"/>
        </w:rPr>
        <w:t>跨境电子商务综合试验区在</w:t>
      </w:r>
      <w:r>
        <w:rPr>
          <w:rFonts w:ascii="Times New Roman" w:hAnsi="Times New Roman" w:eastAsia="Times New Roman" w:cs="Times New Roman"/>
          <w:color w:val="000000"/>
        </w:rPr>
        <w:t>2022</w:t>
      </w:r>
      <w:r>
        <w:rPr>
          <w:rFonts w:ascii="宋体" w:hAnsi="宋体" w:eastAsia="宋体" w:cs="宋体"/>
          <w:color w:val="000000"/>
        </w:rPr>
        <w:t>年考核评估中实现提档升级。大连从生产、销售、服务等环节将跨境电商上下游企业紧密衔接，持续推进我市跨境电商综试区的建设，表明完善产业链有利于增强大连外贸优势；培育新业态有利于拓展大连对外贸易空间，①②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③：材料未涉及贸易结构，③不符合题意。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④：材料未涉及完善全球经济治理体系，④不符合题意。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故本题选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2023年是中国和欧盟建立全面战略伙伴关系二十周年。今年以来，习近平主席先后会见西班牙首相桑切斯、法国总统马克龙、欧委会主席冯德莱恩等领导人，就保持开放合作、拒绝脱钩断链等达成一系列共识，为世界注入更多稳定性。中国重视同欧盟的合作是因为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①欧盟在国际事务中发挥着重要作用</w:t>
      </w:r>
    </w:p>
    <w:p>
      <w:pPr>
        <w:spacing w:line="360" w:lineRule="auto"/>
        <w:jc w:val="both"/>
        <w:textAlignment w:val="center"/>
        <w:rPr>
          <w:color w:val="000000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910" w:right="1080" w:bottom="1440" w:left="1080" w:header="152" w:footer="0" w:gutter="0"/>
          <w:pgNumType w:start="2"/>
          <w:cols w:space="720" w:num="1"/>
          <w:docGrid w:type="lines" w:linePitch="312" w:charSpace="0"/>
        </w:sectPr>
      </w:pPr>
      <w:r>
        <w:rPr>
          <w:rFonts w:ascii="宋体" w:hAnsi="宋体" w:eastAsia="宋体" w:cs="宋体"/>
          <w:color w:val="000000"/>
        </w:rPr>
        <w:t>②欧盟以促进国际合作与发展为宗旨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③中国与欧盟各具经济优势，互补性强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④欧盟是一体化程度最高的区域性国际组织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【详解】①：中国重视同欧盟的合作是因为欧盟在国际事务中有重要影响，发挥着重大作用，①符合题意。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②：欧盟的宗旨是实现各成员国的共同目标：促进和平，追求公民富裕生活，实现社会经济可持续发展，确保基本价值标准，加强国际合作，②说法错误。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③：中国重视同欧盟的合作是因为，中欧均拥有巨大的市场规模，同时互为重要的贸易和投资伙伴，各具经济优势，互补性强，③符合题意。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④：“欧盟是一体化程度最高的区域性国际组织”表明的是欧盟的性质，与题干不构成因果关系，④不符合题意。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故本题选B。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民法是民事权利的宣言书，民法典要求民众在进行活动时要遵循相应的原则。以下判断正确的是（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①某长途汽车站限定乘客购票时需购买人身意外伤害险——违反了自愿原则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②张某知道他手中一幅名画是假货，但仍当作真迹卖给王某——违反了平等原则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③王某常在公寓中和朋友聚会至深夜，大声喧哗，播放音乐——违反了公序良俗原则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④“价格刺客”通过不规范标价，将高价商品伪装成普通商品—违反了公平、绿色原则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【详解】①：自愿原则指民事主体从事民事活动，可以按照自己的意思设立、变更、终止民事法律关系。某长途汽车站限定乘客购票时需购买人身意外伤害险，该做法违反了自愿原则，①符合题意。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②：平等原则指民事主体在民事活动中的法律地位一律平等。张某知道他手中一幅名画是假货，但仍当作真迹卖给王某，该做法违反了诚信原则，②说法错误。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③：公序良俗是“公共秩序”与“善良习俗”的简称。王某常在公寓中和朋友聚会至深夜，大声喧哗，播放音乐，该做法违反了公序良俗原则，③符合题意。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④：“价格刺客”通过不规范标价，将高价商品伪装成普通商品，实质上是一种变相价格欺诈行为，违反了诚信原则，④说法错误。</w:t>
      </w:r>
    </w:p>
    <w:p>
      <w:pPr>
        <w:spacing w:line="360" w:lineRule="auto"/>
        <w:jc w:val="left"/>
        <w:textAlignment w:val="center"/>
        <w:rPr>
          <w:color w:val="000000"/>
        </w:rPr>
        <w:sectPr>
          <w:footerReference r:id="rId11" w:type="first"/>
          <w:footerReference r:id="rId9" w:type="default"/>
          <w:footerReference r:id="rId10" w:type="even"/>
          <w:pgSz w:w="11906" w:h="16838"/>
          <w:pgMar w:top="910" w:right="1080" w:bottom="1440" w:left="1080" w:header="152" w:footer="0" w:gutter="0"/>
          <w:pgNumType w:start="3"/>
          <w:cols w:space="720" w:num="1"/>
          <w:docGrid w:type="lines" w:linePitch="312" w:charSpace="0"/>
        </w:sectPr>
      </w:pPr>
      <w:r>
        <w:rPr>
          <w:color w:val="000000"/>
        </w:rPr>
        <w:t>故本题选B。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近日火爆荧屏的电视剧《漫长的季节》在片尾声明：“本剧知识产权由上海腾讯企鹅影视文化传播有限公司独家所有。本剧的完整传播权归腾讯科技(北京)有限责任公司独家所有。”对此理解正确的是（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①未经权利人许可擅自传播该剧，须承担违约责任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②该剧创作完成后，其作品修改权受法律永久保护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③该剧的著作财产权属于法人，保护期是作品完成后50年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④教师在课堂教学中播放剧中某片段，属于作品的法定许可使用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【详解】①：未经权利人许可擅自传播该剧，应承担侵权责任，不是违约责任，①说法错误。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②③：该剧创作完成后，其作品修改权受法律永久保护，该剧的著作财产权属于法人，保护期是作品完成后50年，②③说法正确。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④：教师在课堂教学中播放剧中某片段，属于作品的合理使用，④说法错误。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故本题选C。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5月10日，甲公司向乙公司发送电子邮件：愿以每套80元的价格购买贵公司办公用品100套。贵公司负责运输，于6月5日交货，我公司支付2000元定金，余款货到付清，违约金3000元。次日，乙公司回复邮件确认。6月6日，乙公司在运输途中遭遇洪水，导致货物无法送达，给甲公司造成了经济损失。下列说法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①甲公司与乙公司的合同订立于5月11日完成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②乙公司违背了全面履行原则，应承担违约责任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③乙公司因不可抗力可全部或部分免除违约责任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④乙公司应承担双倍返还定金并支付违约金的责任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①：5月11日，乙公司回复邮件确认，受要约人向要约人作出承诺，合同订立，①符合题意。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②：甲乙两家公司约定6月5日交货，但乙公司未按时送达货物，违背了全面履行原则，给甲公司造成了经济损失，应承担违约责任，②符合题意。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③：乙公司在运输途中遭遇洪水，虽属不可抗力，但是已经超过了合同约定的交货时间，所以应承担违约责任，③不符合题意。</w:t>
      </w:r>
    </w:p>
    <w:p>
      <w:pPr>
        <w:spacing w:line="360" w:lineRule="auto"/>
        <w:jc w:val="left"/>
        <w:textAlignment w:val="center"/>
        <w:rPr>
          <w:color w:val="000000"/>
        </w:rPr>
        <w:sectPr>
          <w:footerReference r:id="rId14" w:type="first"/>
          <w:footerReference r:id="rId12" w:type="default"/>
          <w:footerReference r:id="rId13" w:type="even"/>
          <w:pgSz w:w="11906" w:h="16838"/>
          <w:pgMar w:top="910" w:right="1080" w:bottom="1440" w:left="1080" w:header="152" w:footer="0" w:gutter="0"/>
          <w:pgNumType w:start="4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④：违约金条款和定金条款不能同时适用。当事人既约定违约金，又约定定金的，一方违约时，对方可以选择适用违约金或者定金条款，④说法错误。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故本题选A。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杨某只有儿子一位亲人，儿子多年未与杨某来往且未尽孝。邻居张某夫妇二人给予了杨某很多照顾，来往较多。此后，杨某因病住院，住院期间，口头表示将房屋遗赠给张某的儿子，张某夫妇及几位医护人员在场见证。杨某去世后，杨某儿子与张某儿子因遗产问题产生纠纷。下列说法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①张某儿子和杨某虽无血缘关系，但可以拥有其房产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②应尊重杨某的意愿，因遗嘱继承效力优于法定继承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③此口头遗嘱无效，杨某的遗产应按照法定继承进行分割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④杨某儿子是唯一合法继承人，除房屋外其他财产可由杨某儿子继承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【详解】①③：口头遗嘱须有两个以上无利害关系的见证人在场见证才能生效，杨某的口头遗嘱有几位医护人员在场见证，因而有效，张某儿子可以拥有其房产，①正确，③错误。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②：本案中，杨某口头表示将房屋遗赠给张某的儿子，属于遗赠，不属于遗嘱继承，②不选。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④：杨某只有儿子一位亲人，因而杨某儿子是唯一合法继承人；杨某口头表示将房屋遗赠给张某的儿子，且合法有效，因此，除房屋外其他财产可由杨某儿子继承。综上，④正确。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故本题选B。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刘某入职某科技公司签订劳动合同时，被要求必须同时签订公司补充协议，内容包括：我自愿申请加入公司奋斗者计划，放弃加班费。半年后，刘某因个人原因提出解除劳动合同，并要求支付加班费。该公司以其签订放弃加班费为由拒绝支付。据此，下列说法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①该劳动合同补充协议的订立违背诚实信用原则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②该劳动合同因违反法律规定导致合同部分无效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③该科技公司侵犯了劳动者取得劳动报酬的权利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④刘某可直接向人民法院提起诉讼维护合法权益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</w:p>
    <w:p>
      <w:pPr>
        <w:spacing w:line="360" w:lineRule="auto"/>
        <w:jc w:val="left"/>
        <w:textAlignment w:val="center"/>
        <w:rPr>
          <w:color w:val="000000"/>
        </w:rPr>
        <w:sectPr>
          <w:footerReference r:id="rId17" w:type="first"/>
          <w:footerReference r:id="rId15" w:type="default"/>
          <w:footerReference r:id="rId16" w:type="even"/>
          <w:pgSz w:w="11906" w:h="16838"/>
          <w:pgMar w:top="910" w:right="1080" w:bottom="1440" w:left="1080" w:header="152" w:footer="0" w:gutter="0"/>
          <w:pgNumType w:start="5"/>
          <w:cols w:space="720" w:num="1"/>
          <w:docGrid w:type="lines" w:linePitch="312" w:charSpace="0"/>
        </w:sectPr>
      </w:pPr>
      <w:r>
        <w:rPr>
          <w:color w:val="000000"/>
        </w:rPr>
        <w:t>②③：该劳动合同的补充协议中，关于员工放弃加班费的约定，侵犯了劳动者取得劳动报酬的权利，违反法律规定该部分无效，②③是正确。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①：该科技公司要求刘某在补充协议中签字放弃加班费，既违反了法律规定，又违背了公平原则，①错误。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④：根据劳动法律、法规，除特定情况外，劳动争议未经劳动仲裁程序，当事人不得直接向人民法院提起诉讼，④错误。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故本题选C。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2023年央视315晚会曝光了“香精大米”事件。安徽某食品公司所销售的“泰国茉莉香米”，其包装上注明原料产地是泰国，但实际为本地所产，且该公司的香米由香精勾兑而成。该公司（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①侵害了消费者的知情权和自主选择权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②侵害了专利权，属于“搭便车”行为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③损害了社会公共利益，属于不正当竞争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④侵害了消费者安全消费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权利，应停止销售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①：该公司的行为是欺诈，是不正当竞争，侵犯了消费者的知情权、公平交易权、安全消费的权利，不是自主选择权，①不符合题意。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②：该公司的行为侵害了商标权，构成了对消费者的欺诈，与侵犯专利权无关，②不符合题意。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④：安徽某食品公司所销售的“泰国茉莉香米”，其包装上注明原料产地是泰国，但实际为本地所产，且该公司的香米由香精勾兑而成。该公司侵害了消费者安全消费的权利，应停止销售，损害了社会公共利益，属于不正当竞争，③④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故本题选D。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随着“互联网+”时代的到来，我国开始建设在线矛盾纠纷多元化解平台，充分发挥其在线咨询、评估、调解、仲裁的功能，为纠纷主体提供更加方便、快捷、高效的纠纷解决途径。对此认识正确的是（   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王某因所购商品房存在质量问题与开发商发生争议，可申请在线调解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个体工商户李某对市场监管局作出的处罚不服，可通过在线仲裁解决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李某和孙某因借贷纠纷申请在线调解，经人民调解达成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协议可强制执行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张某和刘某因合同纠纷申请在线仲裁，若二人对仲裁裁决不服可提起诉讼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  <w:sectPr>
          <w:footerReference r:id="rId20" w:type="first"/>
          <w:footerReference r:id="rId18" w:type="default"/>
          <w:footerReference r:id="rId19" w:type="even"/>
          <w:pgSz w:w="11906" w:h="16838"/>
          <w:pgMar w:top="910" w:right="1080" w:bottom="1440" w:left="1080" w:header="152" w:footer="0" w:gutter="0"/>
          <w:pgNumType w:start="6"/>
          <w:cols w:space="720" w:num="1"/>
          <w:docGrid w:type="lines" w:linePitch="312" w:charSpace="0"/>
        </w:sectPr>
      </w:pPr>
      <w:r>
        <w:rPr>
          <w:color w:val="000000"/>
        </w:rPr>
        <w:t>【详解】A：王某因所购商品房存在质量问题与开发商发生争议，可以通过调解解决双方之间的纠纷，A正确。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B：仲裁是解决平等主体之间的纠纷，与行政机关发生争议可以通过行政复议或行政诉讼进行解决，不能通过仲裁解决，B错误。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C：经人民法院依法确认的有效的调解协议具有强制执行力，C错误。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D：在商事仲裁与诉讼之间，当事人只能选择其一加以适用，D错误。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故本题选A。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张某在其承包的土地内非法开采建筑用砂，造成生态环境损害，经鉴定，恢复工程费用评估核算为50多万元。人民检察院以张某非法开采造成土壤受损、破坏生态环境、损害社会公共利益为由提起环境民事公益诉讼。据此，下列认识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①此案件适用无过错责任原则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②张某和检察院均有举证责任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③为维护自身合法权益，张某有委托辩护人的权利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④如不服一审判决，张某可申请启动审判监督程序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【详解】③：刑事诉讼中才能有委托辩护人的权利，此案件为民事公益诉讼，故③错误。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④：如一审判决已经生效，认为法院的裁判有错误，可以申请启动审判监督程序，故④不选。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①②：张某在其承包的土地内非法开采建筑用砂，造成生态环境损害，此案件适用无过错责任原则，有无过错均需承担责任，张某和检察院均有举证责任，故①②正确。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故本题选A。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2023年7月，中国女足将征战世界杯。对此，某班同学展开讨论。下列观点中违反了同一个三段论推理规则的是（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①中国女足运动员都有永不言弃的战斗精神，小丽有永不言弃的战斗精神，所以，小丽是中国女足运动员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②世界杯比赛对运动员体能要求高，热身赛不是世界杯比赛，所以，热身赛对运动员体能要求不高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③运动使人美丽，我参加了文化运动，所以，我会变美丽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④体育运动是促进人全面发展的重要手段，体育运动也是休闲娱乐的方式，所以，休闲娱乐方式都是促进人全面发展的重要手段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  <w:sectPr>
          <w:footerReference r:id="rId23" w:type="first"/>
          <w:footerReference r:id="rId21" w:type="default"/>
          <w:footerReference r:id="rId22" w:type="even"/>
          <w:pgSz w:w="11906" w:h="16838"/>
          <w:pgMar w:top="910" w:right="1080" w:bottom="1440" w:left="1080" w:header="152" w:footer="0" w:gutter="0"/>
          <w:pgNumType w:start="7"/>
          <w:cols w:space="720" w:num="1"/>
          <w:docGrid w:type="lines" w:linePitch="312" w:charSpace="0"/>
        </w:sect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①：永不言弃的战斗精神，作为中项在前提中都是不周延的，犯了“中项不周延”的错误。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②：对运动员体能要求高作为大项，在前提中是不周延的，在结论中周延了，犯了“大项不当扩大”的错误。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③：运动和文化运动是两个不同的概念，犯了“四概念”的错误。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④：休闲娱乐的方式作为小项在前提中是不周延的，结论后周延了，犯了“小项不当扩大”的错误。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②④都违反了“前提中不周延的项在结论中不得周延”这一三段论推理规则，②④符合题意。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故本题选D。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某班同学围绕人生规划展开讨论。下列对四位同学的观点逻辑分析正确的是（   ）</w:t>
      </w:r>
    </w:p>
    <w:tbl>
      <w:tblPr>
        <w:tblStyle w:val="4"/>
        <w:tblW w:w="7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50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甲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高中阶段既是短暂的又是漫长的，既是辛苦的又是幸福的。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乙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所有成功的人都是勇于拼搏的人，因此，所有勇于拼搏的人都是成功的人。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05" w:hRule="atLeast"/>
        </w:trPr>
        <w:tc>
          <w:tcPr>
            <w:tcW w:w="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丙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除非我们付出辛勤的汗水，否则不能换来丰硕的劳动成果。今天我们没有付出辛勤的汗水，就无法取得丰硕的劳动成果。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00" w:hRule="atLeast"/>
        </w:trPr>
        <w:tc>
          <w:tcPr>
            <w:tcW w:w="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丁</w:t>
            </w:r>
          </w:p>
        </w:tc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能实现人生梦想的人，或是有坚定的理想信念，或是有攻坚克难的勇气。小刚实现了人生梦想，他有坚定的理想信念，因此，他没有攻坚克难的勇气。</w:t>
            </w:r>
          </w:p>
        </w:tc>
      </w:tr>
    </w:tbl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①甲的观点违反思维一致性要求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②乙的观点不符合换位推理规则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③丙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说法是结构正确的假言推理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④丁的说法是结构正确的选言推理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【详解】①：因为辛苦所以觉得高中阶段漫长，又因为幸福觉得高中阶段短暂，甲用对立统一的观点辩证地看待高中阶段，并不是自相矛盾，并没有违反思维一致性要求，①说法错误。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②：前提中，谓</w:t>
      </w:r>
      <w:r>
        <w:rPr>
          <w:rFonts w:ascii="宋体" w:hAnsi="宋体" w:eastAsia="宋体" w:cs="宋体"/>
          <w:color w:val="000000"/>
        </w:rPr>
        <w:t>项“勇于拼搏的人”是</w:t>
      </w:r>
      <w:r>
        <w:rPr>
          <w:color w:val="000000"/>
        </w:rPr>
        <w:t>不周延的，换位后，</w:t>
      </w:r>
      <w:r>
        <w:rPr>
          <w:rFonts w:ascii="宋体" w:hAnsi="宋体" w:eastAsia="宋体" w:cs="宋体"/>
          <w:color w:val="000000"/>
        </w:rPr>
        <w:t>“勇于拼搏的人”变</w:t>
      </w:r>
      <w:r>
        <w:rPr>
          <w:color w:val="000000"/>
        </w:rPr>
        <w:t>成周延的，违反了</w:t>
      </w:r>
      <w:r>
        <w:rPr>
          <w:rFonts w:ascii="宋体" w:hAnsi="宋体" w:eastAsia="宋体" w:cs="宋体"/>
          <w:color w:val="000000"/>
        </w:rPr>
        <w:t>“在前提中不周延的项，换位后也不能周延”的换位推</w:t>
      </w:r>
      <w:r>
        <w:rPr>
          <w:color w:val="000000"/>
        </w:rPr>
        <w:t>理规则，②符合题意。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③：丙的说法是必要条件假言推理，根据必要条件假言推理的逻辑性质，如果否定了假言判断的前件，结论就可以否定假言判断的后件，③符合题意。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④：丁的说法是相容的选言推理，根据相容选言推理的逻辑性质，如果肯定了选言判断前提中的一部分选言支，结论就不能必然地否定剩下的另一部分选言支，④说法错误。</w:t>
      </w:r>
    </w:p>
    <w:p>
      <w:pPr>
        <w:spacing w:line="360" w:lineRule="auto"/>
        <w:jc w:val="left"/>
        <w:textAlignment w:val="center"/>
        <w:rPr>
          <w:color w:val="000000"/>
        </w:rPr>
        <w:sectPr>
          <w:footerReference r:id="rId26" w:type="first"/>
          <w:footerReference r:id="rId24" w:type="default"/>
          <w:footerReference r:id="rId25" w:type="even"/>
          <w:pgSz w:w="11906" w:h="16838"/>
          <w:pgMar w:top="910" w:right="1080" w:bottom="1440" w:left="1080" w:header="152" w:footer="0" w:gutter="0"/>
          <w:pgNumType w:start="8"/>
          <w:cols w:space="720" w:num="1"/>
          <w:docGrid w:type="lines" w:linePitch="312" w:charSpace="0"/>
        </w:sectPr>
      </w:pPr>
      <w:r>
        <w:rPr>
          <w:color w:val="000000"/>
        </w:rPr>
        <w:t>故本题选C。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2023年6月2日，习近平总书记在文化传承发展座谈会上发表的重要讲话中提到，“只有全面深入了解中华文明的历史，才能更有效地推动中华优秀传统文化创造性转化、创新性发展。”以此为依据，下列判断一定为真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①全面深入了解了中华文明的历史，一定能更有效推动中华优秀传统文化创造性转化、创新性发展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②未全面深入了解中华文明的历史，则不能更有效推动中华优秀传统文化创造性转化、创新性发展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③更有效推动了中华优秀传统文化创造性转化、创新性发展，一定全面深入了解了中华文明的历史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④未能有效推动中华优秀传统文化创造性转化、创新性发展，一定未全面深入了解中华文明的历史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【详解】①：</w:t>
      </w:r>
      <w:r>
        <w:rPr>
          <w:rFonts w:ascii="宋体" w:hAnsi="宋体" w:eastAsia="宋体" w:cs="宋体"/>
          <w:color w:val="000000"/>
        </w:rPr>
        <w:t>“只有全面深入了解中华文明的历史，才能更有效地推动中华优秀传统文化创造性转化、创新性发展”，</w:t>
      </w:r>
      <w:r>
        <w:rPr>
          <w:color w:val="000000"/>
        </w:rPr>
        <w:t>这是必要条件假言判断，正确的推理结构是否前否后、肯后肯前。该选项是肯定前件、肯定后件，不一定为真，①不选。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②③：</w:t>
      </w:r>
      <w:r>
        <w:rPr>
          <w:rFonts w:ascii="宋体" w:hAnsi="宋体" w:eastAsia="宋体" w:cs="宋体"/>
          <w:color w:val="000000"/>
        </w:rPr>
        <w:t>“未全面深入了解中华文明的历史，则不能更有效推动中华优秀传统文化创造性转化、创新性发展”，</w:t>
      </w:r>
      <w:r>
        <w:rPr>
          <w:color w:val="000000"/>
        </w:rPr>
        <w:t>这是否前否后式；</w:t>
      </w:r>
      <w:r>
        <w:rPr>
          <w:rFonts w:ascii="宋体" w:hAnsi="宋体" w:eastAsia="宋体" w:cs="宋体"/>
          <w:color w:val="000000"/>
        </w:rPr>
        <w:t>“更有效推动了中华优秀传统文化创造性转化、创新性发展，一定全面深入了解了中华文明的历史”</w:t>
      </w:r>
      <w:r>
        <w:rPr>
          <w:color w:val="000000"/>
        </w:rPr>
        <w:t>，这是肯后肯前式，二者均为真，②③入选。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④：</w:t>
      </w:r>
      <w:r>
        <w:rPr>
          <w:rFonts w:ascii="宋体" w:hAnsi="宋体" w:eastAsia="宋体" w:cs="宋体"/>
          <w:color w:val="000000"/>
        </w:rPr>
        <w:t>“未能有效推动中华优秀传统文化创造性转化、创新性发展，一定未全面深入了解中华文明的历史”，</w:t>
      </w:r>
      <w:r>
        <w:rPr>
          <w:color w:val="000000"/>
        </w:rPr>
        <w:t>这是否后否前，推不出不然结论，④不选。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故本题选C。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有人把一定数量的白薯种分为两部分，一部分用温水浸过，另一部分则不经过这道程序。结果用温水浸种的那块白薯地的产量比未经过浸种的产量要高。由此得出结论：用温水浸白薯种是白薯增产的原因。对此推理认识正确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①采用求异法探求因果联系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②采用共变法探求因果联系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③前提与结论之间的联系是必然的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④前提与结论之间的联系是或然的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  <w:sectPr>
          <w:footerReference r:id="rId29" w:type="first"/>
          <w:footerReference r:id="rId27" w:type="default"/>
          <w:footerReference r:id="rId28" w:type="even"/>
          <w:pgSz w:w="11906" w:h="16838"/>
          <w:pgMar w:top="910" w:right="1080" w:bottom="1440" w:left="1080" w:header="152" w:footer="0" w:gutter="0"/>
          <w:pgNumType w:start="9"/>
          <w:cols w:space="720" w:num="1"/>
          <w:docGrid w:type="lines" w:linePitch="312" w:charSpace="0"/>
        </w:sectPr>
      </w:pPr>
      <w:r>
        <w:rPr>
          <w:color w:val="000000"/>
        </w:rPr>
        <w:t>【详解】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①④：求异法是指如果被考察的现象a在第一场合出现，在第二场合中不出现，而在这两个场合之间只有一点不同，即第一场合有某一因素A，第二场合没有这个因素A，其他有关因素都是相同的，那么，这个因素A与被考察的现象a有因果关系，材料中被考察的现象为白薯增产，其他条件都相同，只有是否用温水浸过白薯种这个差别，浸过的增产，没有浸过的不增产，所以用温水浸过白薯种与白薯增产存在因果联系，采用了求异法；求异法属于不完全归纳推理所用的方法，其前提与结论之间的联系是或然的，①④正确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②：共变法是指如果被考察现象a有某些变化，有一个因素A也随之发生一定的变化，那么，这个相关因素A与被考察的现象a有因果联系，材料并没有涉及共变法，②不符合题意。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③：完全归纳其前提与结论之间的联系才是必然的，③不符合题意。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故本题选B。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二、非选择题：本题共5小题，共52分。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238750" cy="1528445"/>
            <wp:effectExtent l="0" t="0" r="0" b="1460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52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注：2022年我国新能源汽车产销量连续第8年保持全球第一。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解读材料一包含的经济信息。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  近些年，中国新能源车企正加速“出海”。在战略布局上，从过去的被动式到现在的主动出击，在当地建厂，进行跨境品牌合作；在技术创新上，掌握了电池、电机、电控等核心技术，提高系统集成能力；在出口区域上，从以往以亚洲、非洲、拉丁美洲地区为主，加大向欧洲等主流市场布局；在产业体系上，我国加强新技术、新材料、电子电力等多领域跨境合作，现已建立起一套涵盖关键材料、电机电控、整车及充电设施、制造装备、回收利用等结构完整的产业链供应链体系。稳发展、谋突破、抢先机，我国新能源汽车一举跃升为全球最大的新能源汽车市场，实现了后发制人、领跑全球的超越奇迹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结合材料，运用经济全球化的知识，说明中国新能源汽车是如何实现领跑全球的。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2018年至2022年我国汽车和新能源汽车出口数量呈增长趋势，新能源汽车出口数量比重逐年增大，汽车出口结构优化。我国新能源汽车产业发展势头强劲，全球市场地位突出。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  <w:sectPr>
          <w:footerReference r:id="rId32" w:type="first"/>
          <w:footerReference r:id="rId30" w:type="default"/>
          <w:footerReference r:id="rId31" w:type="even"/>
          <w:pgSz w:w="11906" w:h="16838"/>
          <w:pgMar w:top="910" w:right="1080" w:bottom="1440" w:left="1080" w:header="152" w:footer="0" w:gutter="0"/>
          <w:pgNumType w:start="10"/>
          <w:cols w:space="720" w:num="1"/>
          <w:docGrid w:type="lines" w:linePitch="312" w:charSpace="0"/>
        </w:sect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我国新能源汽车企业积极“走出去”，坚持生产、贸易全球化；坚持独立自主、自力更生，突破技术壁垒，形成核心竞争力；拓展对外贸易，优化出口布局，形成出口竞争新优势；促进国际产能合作，构建国内大循环为主体、国内国际双循环相互促进的新发展格局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【分析】背景素材：我国新能源汽车出口情况及新能源车企</w:t>
      </w:r>
      <w:r>
        <w:rPr>
          <w:rFonts w:ascii="宋体" w:hAnsi="宋体" w:eastAsia="宋体" w:cs="宋体"/>
          <w:color w:val="000000"/>
        </w:rPr>
        <w:t>加速“出海”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考点考查：经济全球化的有关知识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能力考查：获取和解读信息、调动和运用知识、描述和阐述事物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核心素养：政治认同、科学精神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第一步：审设问，明确主体、作答范围、问题限定和作答角度。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本题属于图表信息解读类主观题。需要研读图表的标题、内容与注释等，调动教材知识，运用术语进行表述。一般来说，既需要解读图表及注释表层信息，也要进一步思考图表蕴含的原因、意义等深层信息。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第二步：审图表，提取关键词，链接教材知识。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关键词①：根据我国2018—2022年新能源汽车出口数量变化趋势→可联系2018年至2022年我国汽车和新能源汽车出口数量呈增长趋势，新能源汽车出口数量比重逐年增大，汽车出口结构优化。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关键词②：2022年我国新能源汽车产销量连续第8年保持全球第一→可联系我国新能源汽车产业发展势头强劲，全球市场地位突出。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第三步：整合信息，组织答案。注意设问限定以及教材知识与材料相结合。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第一步：审设问，明确主体、作答范围、问题限定和作答角度。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本题属于阐释说明类主观题，要求考生说明中国新能源汽车是如何实现领跑全球的。考生需要调用经济全球化的知识，结合材料分析作答。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第二步：审材料，提取关键词，链接教材知识。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关键词①：中国新能源车企正加速“出海”，在当地建厂，进行跨境品牌合作→可联系我国新能源汽车企业积极“走出去”，坚持生产、贸易全球化。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关键词②：在技术创新上，掌握了电池、电机、电控等核心技术，提高系统集成能力→可联系坚持独立自主、自力更生，突破技术壁垒，形成核心竞争力。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关键词③：在出口区域上，从以往以亚洲、非洲、拉丁美洲地区为主，加大向欧洲等主流市场布局→可联系拓展对外贸易，优化出口布局，形成出口竞争新优势。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关键词④：在产业体系上，我国加强新技术、新材料、电子电力等多领域跨境合作，现已建立起一套结构完整的产业链供应链体系→可联系促进国际产能合作，构建国内大循环为主体、国内国际双循环相互促进的新发展格局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第三步：整合信息，组织答案。注意设问限定以及教材知识与材料相结合。</w:t>
      </w:r>
    </w:p>
    <w:p>
      <w:pPr>
        <w:spacing w:line="360" w:lineRule="auto"/>
        <w:jc w:val="both"/>
        <w:textAlignment w:val="center"/>
        <w:rPr>
          <w:color w:val="000000"/>
        </w:rPr>
        <w:sectPr>
          <w:footerReference r:id="rId35" w:type="first"/>
          <w:footerReference r:id="rId33" w:type="default"/>
          <w:footerReference r:id="rId34" w:type="even"/>
          <w:pgSz w:w="11906" w:h="16838"/>
          <w:pgMar w:top="910" w:right="1080" w:bottom="1440" w:left="1080" w:header="152" w:footer="0" w:gutter="0"/>
          <w:pgNumType w:start="11"/>
          <w:cols w:space="720" w:num="1"/>
          <w:docGrid w:type="lines" w:linePitch="312" w:charSpace="0"/>
        </w:sect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第七届中华老字号(山东)博览会于2023年6月9日至11日在济南举办。随着中华老字号企业的发展，涉老字号知识产权纠纷案件时有发生。“宏济堂”是山东一家知名老字号中药企业，于2001年获得国家知识产权局商标局注册许可的商标。2023年4月，该企业发现，济南某药房在其店铺门头突出使用“泓济”二字，并在企业名称中使用“泓济”字号，“泓济”二字与“宏济堂”商标中“宏济”读音相同。宏济堂药企遂向人民法院提起诉讼。法院经过审理，判定济南某药房承担了相应民事责任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结合材料，运用法律与生活的知识，分析法院判决结果的依据及济南某药房应承担的民事责任。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①商标注册人享有注册商标专用权。未经权利人许可，他人在同种或类似商品上使用与注册商标相同、近似商标的，构成侵权。济南某药房未经权利人许可，擅自使用与“宏济堂”注册商标相近似的商标，容易导致混淆，构成侵权，属于不正当竞争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②行为人侵害他人的民事权利，应当依法承担侵权责任。济南某药房应当承担停止侵害、消除影响、赔偿损失等侵权责任。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【分析】背景材料：涉老字号知识产权纠纷案件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考点考查：商标权、侵权责任及承担方式、不正当竞争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能力考查：描述和阐释事物 、论证和探究问题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核心素养：科学精神、法治意识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第一步：审设问。明确主体、知识范围、问题限定和作答角度。本题要求分析法院判决结果的依据及济南某药房应承担的民事责任。可调用商标权、侵权责任及承担方式、不正当竞争知识，结合材料进行分析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第二步：审材料。提取关键词，链接教材知识。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关键词①：“宏济堂”是山东一家知名老字号中药企业，于2001年获得国家知识产权局商标局注册许可的商标。2023年4月，该企业发现，济南某药房在其店铺门头突出使用“泓济”二字，并在企业名称中使用“泓济”字号，“泓济”二字与“宏济堂”商标中“宏济”读音相同→可调用的法理依据：商标注册人享有注册商标专用权。未经权利人许可，他人在同种或类似商品上使用与注册商标相同、近似商标的，构成侵权。由此可见，济南某药房未经权利人许可，擅自使用与“宏济堂”注册商标相近似的商标，容易导致混淆，构成侵权，属于不正当竞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s关键词②：法院经过审理，判定济南某药房承担了相应民事责任→可调用的法理依据：行为人侵害他人的民事权利，应当依法承担侵权责任。由此可见，济南某药房应当承担停止侵害、消除影响、赔偿损失等侵权责任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第三步：整合信息，组织答案。组织答案时要注意教材观点与材料信息的有机结合。</w:t>
      </w:r>
    </w:p>
    <w:p>
      <w:pPr>
        <w:spacing w:line="360" w:lineRule="auto"/>
        <w:jc w:val="both"/>
        <w:textAlignment w:val="center"/>
        <w:rPr>
          <w:color w:val="000000"/>
        </w:rPr>
        <w:sectPr>
          <w:footerReference r:id="rId38" w:type="first"/>
          <w:footerReference r:id="rId36" w:type="default"/>
          <w:footerReference r:id="rId37" w:type="even"/>
          <w:pgSz w:w="11906" w:h="16838"/>
          <w:pgMar w:top="910" w:right="1080" w:bottom="1440" w:left="1080" w:header="152" w:footer="0" w:gutter="0"/>
          <w:pgNumType w:start="12"/>
          <w:cols w:space="720" w:num="1"/>
          <w:docGrid w:type="lines" w:linePitch="312" w:charSpace="0"/>
        </w:sect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邻里作为一种基本的社会组织单元，在我国有着深厚的历史底蕴。“与邻为善、以邻为伴”的邻里精神是中华优秀传统文化的重要组成部分。邻里间的宽容礼让、和谐相处为社会所倡导。现实中，邻里纠纷多因琐事而起。</w:t>
      </w:r>
    </w:p>
    <w:tbl>
      <w:tblPr>
        <w:tblStyle w:val="4"/>
        <w:tblW w:w="7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10"/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案件回顾</w:t>
            </w:r>
          </w:p>
        </w:tc>
        <w:tc>
          <w:tcPr>
            <w:tcW w:w="6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林某在阳台上方搭建铝夹芯板材质的雨棚，住在其楼上的黄某发现该雨棚正处于他家客厅及卧室窗户下方，不仅影响美观且会产生较大噪音。黄某多次找林某协商拆除雨棚未果，便一纸诉状将林某告上法庭。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法律纠纷</w:t>
            </w:r>
          </w:p>
        </w:tc>
        <w:tc>
          <w:tcPr>
            <w:tcW w:w="6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林某认为：只要搭建雨棚不危及建筑物安全，就不构成侵权。自己搭建雨棚没有危及建筑物安全，所以不构成侵权。</w:t>
            </w:r>
          </w:p>
          <w:p>
            <w:pPr>
              <w:spacing w:line="360" w:lineRule="auto"/>
              <w:ind w:firstLine="420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黄某认为：只有对相邻不动产权利人的合法权益不造成损害，才不构成侵权。林某搭建雨棚损害了我的合法权益，所以构成侵权。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05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法律依据</w:t>
            </w:r>
          </w:p>
        </w:tc>
        <w:tc>
          <w:tcPr>
            <w:tcW w:w="6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《民法典》第二百七十二条  业主行使权利不得危及建筑物的安全，不得损害其他业主的合法权益。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法院判决</w:t>
            </w:r>
          </w:p>
        </w:tc>
        <w:tc>
          <w:tcPr>
            <w:tcW w:w="6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林某拆除雨棚，恢复原状。</w:t>
            </w:r>
          </w:p>
        </w:tc>
      </w:tr>
    </w:tbl>
    <w:p>
      <w:pPr>
        <w:spacing w:line="360" w:lineRule="auto"/>
        <w:jc w:val="both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运用逻辑与思维的相关知识，判断林某和黄某推理的结论是否正确并说明理由。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运用法律与生活的相关知识，分析说明法院判决的合理性。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①林某的结论错误。“搭建雨棚不危及建筑物安全”是“不侵权”的一个必要条件，不是充分条件，推理的前提虚假，因此结论错误。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②黄某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结论正确。林某搭建雨棚给相邻不动产权利人的合法权益造成损害，违反法律规定，黄某推理前提真实；黄某正确使用了必要条件假言推理，否定了前件，结论就可以否定后件。因此结论正确。</w:t>
      </w:r>
      <w:r>
        <w:rPr>
          <w:color w:val="000000"/>
        </w:rPr>
        <w:t xml:space="preserve">    </w:t>
      </w:r>
    </w:p>
    <w:p>
      <w:pPr>
        <w:spacing w:line="360" w:lineRule="auto"/>
        <w:jc w:val="both"/>
        <w:textAlignment w:val="center"/>
        <w:rPr>
          <w:color w:val="000000"/>
        </w:rPr>
        <w:sectPr>
          <w:footerReference r:id="rId41" w:type="first"/>
          <w:footerReference r:id="rId39" w:type="default"/>
          <w:footerReference r:id="rId40" w:type="even"/>
          <w:pgSz w:w="11906" w:h="16838"/>
          <w:pgMar w:top="910" w:right="1080" w:bottom="1440" w:left="1080" w:header="152" w:footer="0" w:gutter="0"/>
          <w:pgNumType w:start="13"/>
          <w:cols w:space="720" w:num="1"/>
          <w:docGrid w:type="lines" w:linePitch="312" w:charSpace="0"/>
        </w:sectPr>
      </w:pPr>
      <w:r>
        <w:rPr>
          <w:color w:val="000000"/>
        </w:rPr>
        <w:t>（2）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法律规定不动产的相邻权利人应当按照有利生产、方便生活、团结互助、公平合理的原则，正确处理相邻关系。不动产权利人利用相邻不动产的，应当尽量避免对相邻的不动产权利人造成损害。本案中，林某搭建雨棚，损害邻居合法权益，应当为其侵权行为承担责任。法院判决保护了相邻不动产权利人的合法权益，对于稳定社会秩序、维护社会公平正义具有重要意义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背景素材：邻里纠纷多因琐事而起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考点考查：复合判断的演绎推理方法、相邻关系、侵权及侵权责任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能力考查：描述和阐释事物、论证和探究问题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核心素养：政治认同、科学精神、法治意识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第一步：审设问。明确知识范围、问题限定和作答角度。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本题要求运用逻辑与思维的相关知识，判断林某和黄某推理的结论是否正确并说明理由。依据设问和材料，可调用复合判断的演绎推理方法相关知识分析作答。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第二步：审材料。提取关键词，链接教材知识。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关键词①：自己搭建雨棚没有危及建筑物安全，所以不构成侵权→可联系充分条件假言判断、必要条件假言判断：把必要条件当做充分条件，推理的前提虚假，结论错误。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关键词②：只有对相邻不动产权利人的合法权益不造成损害，才不构成侵权。林某搭建雨棚损害了我的合法权益，所以构成侵权→可联系必要条件假言推理：如果否定了假言判断的前件，结论就可以否定假言判断的后件；如果肯定了假言判断的后件，结论就可以肯定假言判断的前件。结论正确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第三步：整合信息，组织答案。注意设问限定以及教材知识与材料相结合。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第一步：审设问。明确知识范围、问题限定和作答角度。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本题要求运用法律与生活的相关知识，分析说明法院判决的合理性可调用相邻关系、侵权及侵权责任，分析法院判决的合理性。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第二步：审材料。提取关键词，链接教材知识。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关键词①：林某在阳台上方搭建雨棚，正处于黄某家客厅及卧室窗户下方，影响美观且会产生较大噪音→可联系相邻关系：不动产的相邻权利人应当按照有利生产、方便生活、团结互助、公平合理的原则，正确处理相邻关系。不动产权利人利用相邻不动产的，应当尽量避免对相邻的不动产权利人造成损害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关键词②：业主行使权利不得危及建筑物的安全，不得损害其他业主的合法权益，林某拆除雨棚，恢复原状→可联系侵权及侵权责任。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第三步：整合信息，组织答案。注意设问限定以及教材知识与材料相结合。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  <w:sectPr>
          <w:footerReference r:id="rId44" w:type="first"/>
          <w:footerReference r:id="rId42" w:type="default"/>
          <w:footerReference r:id="rId43" w:type="even"/>
          <w:pgSz w:w="11906" w:h="16838"/>
          <w:pgMar w:top="910" w:right="1080" w:bottom="1440" w:left="1080" w:header="152" w:footer="0" w:gutter="0"/>
          <w:pgNumType w:start="14"/>
          <w:cols w:space="720" w:num="1"/>
          <w:docGrid w:type="lines" w:linePitch="312" w:charSpace="0"/>
        </w:sectPr>
      </w:pP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2023年6月，习近平总书记在内蒙古自治区考察，主持召开加强荒漠化综合防治和推进“三北”等重点生态工程建设座谈会并发表重要讲话。他强调，加强荒漠化综合防治，深入推进“三北”等重点生态工程建设，事关我国生态安全、事关强国建设、事关中华民族永续发展，是一项功在当代、利在千秋的崇高事业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“三北”工程是指在中国三北地区(西北、华北和东北)建设的大型人工林业生态工程。三北地区分布着我国八大沙漠、四大沙地和广袤戈壁，到20世纪70年代末，已形成东起黑龙江西至新疆的万里风沙线。为了将万里风沙线变为“绿色长城”，“三北”工程在防沙治沙、抗旱造林、封沙育林技术等方面取得了一系列重大突破。从1978年到2020年，从一期到五期，“三北”工程实现了从“沙进人退”到“绿进沙退”的历史性转变，实现了由单纯的营造林向山水林田湖草沙系统治理转变，实现了由防护林体系向绿色生态屏障转变。2021年至2030年，“三北”工程进入六期工程建设期，“绿进沙退”的人间奇迹仍在继续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运用逻辑与思维的相关知识，说明“三北”工程是如何体现科学思维特征的。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①科学思维追求认识的客观性。“三北”工程是修复生态、解决好人与自然和谐共生问题的必然要求。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②科学思维的结果具有预见性。“三北”工程建设，有利于维护我国生态安全，助力强国建设，将为民族永续发展筑起牢不可破的“绿色长城”。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③科学思维的结果具有可检验性。“绿进沙退”的成功实践证明，“三北”工程符合国情、尊重规律，是建设美丽中国的正确战略举措。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 w:eastAsia="宋体" w:cs="宋体"/>
          <w:color w:val="000000"/>
        </w:rPr>
        <w:t>背景素材：“三北”工程的发展历程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考点考查：科学思维的特征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能力考查：获取和解读信息、调动和运用知识、描述和阐释事物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核心素养：政治认同、科学精神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第一步：审设问。明确主体、作答范围、问题限定和作答角度。本题的设问要求说明“三北”工程是如何体现科学思维特征的，知识限定明确，从客观性、预见性、可检验性三个角度结合材料进行阐述即可。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第二步：审材料</w:t>
      </w:r>
      <w:r>
        <w:rPr>
          <w:rFonts w:ascii="宋体" w:hAnsi="宋体" w:eastAsia="宋体" w:cs="宋体"/>
          <w:color w:val="000000"/>
          <w:position w:val="-12"/>
        </w:rPr>
        <w:drawing>
          <wp:inline distT="0" distB="0" distL="114300" distR="114300">
            <wp:extent cx="127000" cy="7620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提取关键词，链接教材知识。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关键词①：加强荒漠化综合防治，深入推进“三北”等重点生态工程建设，将万里风沙线变为“绿色长城”→可联系科学思维追求认识的客观性。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关键词②：事关我国生态安全、事关强国建设、事关中华民族永续发展，是一项功在当代、利在千秋的崇高事业→可联系科学思维的结果具有预见性。</w:t>
      </w:r>
    </w:p>
    <w:p>
      <w:pPr>
        <w:spacing w:line="360" w:lineRule="auto"/>
        <w:jc w:val="left"/>
        <w:textAlignment w:val="center"/>
        <w:rPr>
          <w:color w:val="000000"/>
        </w:rPr>
        <w:sectPr>
          <w:footerReference r:id="rId47" w:type="first"/>
          <w:footerReference r:id="rId45" w:type="default"/>
          <w:footerReference r:id="rId46" w:type="even"/>
          <w:pgSz w:w="11906" w:h="16838"/>
          <w:pgMar w:top="910" w:right="1080" w:bottom="1440" w:left="1080" w:header="152" w:footer="0" w:gutter="0"/>
          <w:pgNumType w:start="15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关键词③：“三北”工程实现了从“沙进人退”到“绿进沙退”的历史性转变，实现了由单纯的营造林向山水林田湖草沙系统治理转变，实现了由防护林体系向绿色生态屏障转变→可联系科学思维的结果具有可检验性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第三步：整合信息，组织答案。注意教材信息与材料、时政信息相结合。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亲子阅读沙龙、“最美家庭”揭晓、巾帼志愿活动……在“5·15”国际家庭日到来之际，各地组织开展丰富多彩的活动，展现新时代家庭的良好风貌，引领广大家庭注重家庭家教家风建设，以小家为基点，在强国建设、民族复兴新征程上贡献“家力量”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请用法律与生活的相关知识，以“如何贡献‘家力量’”为主题撰写一篇发言提纲。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要求：①围绕主题，观点明确；②论证充分，逻辑清晰；③学科术语使用规范；④字数150-200字左右。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答案示例：育小职责大。父母有抚养、教育和保护未成年子女的权利和义务，有权对未成年子女的行为进行必要的约束和引导，履行监护职责。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敬老是义务。成年子女对父母有赡养的义务，在经济上供养父母，生活上照料父母，精神上慰藉父母，使父母幸福安度晚年。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夫妻应当互相忠实，互相尊重，互相关爱，还有相互扶养的义务。珍惜夫妻感情，对家庭负责，对社会负责。夫妻地位平等，人格独立，妥善处理财产关系，构建和谐家庭。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【分析】背景素材：贡献“家力量”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考点考查：家庭与婚姻的有关知识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能力考查：获取和解读信息、调动和运用知识、描述和阐述事物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核心素养：政治认同、科学精神、法治意识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【详解】第一步：审设问，明确主体、作答范围、问题限定和作答角度。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本题属于开放性主观题，要求考生以“如何贡献‘家力量’”为主题撰写一篇发言提纲。考生需要调用法律与生活的相关知识，可以从家庭与婚姻 的角度结合材料分析作答。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第二步：审材料，提取关键词，链接教材知识。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关键词：展现新时代家庭的良好风貌，注重家庭家教家风建设→可联系父母对子女的权利和义务、成年子女对父母的义务，夫妻的义务等。</w:t>
      </w:r>
    </w:p>
    <w:p>
      <w:pPr>
        <w:spacing w:line="360" w:lineRule="auto"/>
        <w:jc w:val="left"/>
        <w:textAlignment w:val="center"/>
      </w:pPr>
      <w:r>
        <w:rPr>
          <w:color w:val="000000"/>
        </w:rPr>
        <w:t>第三步：整合信息，组织答案。注意设问限定以及教材知识与材料相结合。</w:t>
      </w:r>
    </w:p>
    <w:sectPr>
      <w:footerReference r:id="rId48" w:type="default"/>
      <w:pgSz w:w="11906" w:h="16838"/>
      <w:pgMar w:top="910" w:right="1080" w:bottom="1440" w:left="1080" w:header="152" w:footer="0" w:gutter="0"/>
      <w:pgNumType w:start="1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7564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6" o:spid="_x0000_s2056" o:spt="75" alt="学科网 zxxk.com" type="#_x0000_t75" style="position:absolute;left:0pt;margin-left:64.05pt;margin-top:-20.75pt;height:0.05pt;width:0.05pt;z-index:25167872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7" o:spid="_x0000_s2057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8" o:spid="_x0000_s2058" o:spt="75" alt="学科网 zxxk.com" type="#_x0000_t75" style="position:absolute;left:0pt;margin-left:64.05pt;margin-top:-20.75pt;height:0.05pt;width:0.05pt;z-index:25167974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9" o:spid="_x0000_s2059" o:spt="136" alt="学科网 zxxk.com" type="#_x0000_t136" style="position:absolute;left:0pt;margin-left:158.95pt;margin-top:407.9pt;height:2.85pt;width:2.85pt;mso-position-horizontal-relative:margin;mso-position-vertical-relative:margin;rotation:20643840f;z-index:-25165209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0" o:spid="_x0000_s2060" o:spt="75" alt="学科网 zxxk.com" type="#_x0000_t75" style="position:absolute;left:0pt;margin-left:64.05pt;margin-top:-20.75pt;height:0.05pt;width:0.05pt;z-index:25168076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1" o:spid="_x0000_s2061" o:spt="136" alt="学科网 zxxk.com" type="#_x0000_t136" style="position:absolute;left:0pt;margin-left:158.95pt;margin-top:407.9pt;height:2.85pt;width:2.85pt;mso-position-horizontal-relative:margin;mso-position-vertical-relative:margin;rotation:20643840f;z-index:-25165107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2" o:spid="_x0000_s2062" o:spt="75" alt="学科网 zxxk.com" type="#_x0000_t75" style="position:absolute;left:0pt;margin-left:64.05pt;margin-top:-20.75pt;height:0.05pt;width:0.05pt;z-index:25168179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3" o:spid="_x0000_s2063" o:spt="136" alt="学科网 zxxk.com" type="#_x0000_t136" style="position:absolute;left:0pt;margin-left:158.95pt;margin-top:407.9pt;height:2.85pt;width:2.85pt;mso-position-horizontal-relative:margin;mso-position-vertical-relative:margin;rotation:20643840f;z-index:-25165004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4" o:spid="_x0000_s2064" o:spt="75" alt="学科网 zxxk.com" type="#_x0000_t75" style="position:absolute;left:0pt;margin-left:64.05pt;margin-top:-20.75pt;height:0.05pt;width:0.05pt;z-index:25168281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5" o:spid="_x0000_s2065" o:spt="136" alt="学科网 zxxk.com" type="#_x0000_t136" style="position:absolute;left:0pt;margin-left:158.95pt;margin-top:407.9pt;height:2.85pt;width:2.85pt;mso-position-horizontal-relative:margin;mso-position-vertical-relative:margin;rotation:20643840f;z-index:-25164902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6" o:spid="_x0000_s2066" o:spt="75" alt="学科网 zxxk.com" type="#_x0000_t75" style="position:absolute;left:0pt;margin-left:64.05pt;margin-top:-20.75pt;height:0.05pt;width:0.05pt;z-index:25168384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7" o:spid="_x0000_s2067" o:spt="136" alt="学科网 zxxk.com" type="#_x0000_t136" style="position:absolute;left:0pt;margin-left:158.95pt;margin-top:407.9pt;height:2.85pt;width:2.85pt;mso-position-horizontal-relative:margin;mso-position-vertical-relative:margin;rotation:20643840f;z-index:-25164800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8" o:spid="_x0000_s2068" o:spt="75" alt="学科网 zxxk.com" type="#_x0000_t75" style="position:absolute;left:0pt;margin-left:64.05pt;margin-top:-20.75pt;height:0.05pt;width:0.05pt;z-index:2516848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9" o:spid="_x0000_s2069" o:spt="136" alt="学科网 zxxk.com" type="#_x0000_t136" style="position:absolute;left:0pt;margin-left:158.95pt;margin-top:407.9pt;height:2.85pt;width:2.85pt;mso-position-horizontal-relative:margin;mso-position-vertical-relative:margin;rotation:20643840f;z-index:-25164697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0" o:spid="_x0000_s2070" o:spt="75" alt="学科网 zxxk.com" type="#_x0000_t75" style="position:absolute;left:0pt;margin-left:64.05pt;margin-top:-20.75pt;height:0.05pt;width:0.05pt;z-index:2516858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71" o:spid="_x0000_s2071" o:spt="136" alt="学科网 zxxk.com" type="#_x0000_t136" style="position:absolute;left:0pt;margin-left:158.95pt;margin-top:407.9pt;height:2.85pt;width:2.85pt;mso-position-horizontal-relative:margin;mso-position-vertical-relative:margin;rotation:20643840f;z-index:-25164595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2" o:spid="_x0000_s2072" o:spt="75" alt="学科网 zxxk.com" type="#_x0000_t75" style="position:absolute;left:0pt;margin-left:64.05pt;margin-top:-20.75pt;height:0.05pt;width:0.05pt;z-index:2516869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73" o:spid="_x0000_s2073" o:spt="136" alt="学科网 zxxk.com" type="#_x0000_t136" style="position:absolute;left:0pt;margin-left:158.95pt;margin-top:407.9pt;height:2.85pt;width:2.85pt;mso-position-horizontal-relative:margin;mso-position-vertical-relative:margin;rotation:20643840f;z-index:-25164492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4" o:spid="_x0000_s2074" o:spt="75" alt="学科网 zxxk.com" type="#_x0000_t75" style="position:absolute;left:0pt;margin-left:64.05pt;margin-top:-20.75pt;height:0.05pt;width:0.05pt;z-index:2516879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1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7667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75" o:spid="_x0000_s2075" o:spt="136" alt="学科网 zxxk.com" type="#_x0000_t136" style="position:absolute;left:0pt;margin-left:158.95pt;margin-top:407.9pt;height:2.85pt;width:2.85pt;mso-position-horizontal-relative:margin;mso-position-vertical-relative:margin;rotation:20643840f;z-index:-25164390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6" o:spid="_x0000_s2076" o:spt="75" alt="学科网 zxxk.com" type="#_x0000_t75" style="position:absolute;left:0pt;margin-left:64.05pt;margin-top:-20.75pt;height:0.05pt;width:0.05pt;z-index:2516889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77" o:spid="_x0000_s2077" o:spt="136" alt="学科网 zxxk.com" type="#_x0000_t136" style="position:absolute;left:0pt;margin-left:158.95pt;margin-top:407.9pt;height:2.85pt;width:2.85pt;mso-position-horizontal-relative:margin;mso-position-vertical-relative:margin;rotation:20643840f;z-index:-25164288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78" o:spid="_x0000_s2078" o:spt="75" alt="学科网 zxxk.com" type="#_x0000_t75" style="position:absolute;left:0pt;margin-left:64.05pt;margin-top:-20.75pt;height:0.05pt;width:0.05pt;z-index:2516899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79" o:spid="_x0000_s2079" o:spt="136" alt="学科网 zxxk.com" type="#_x0000_t136" style="position:absolute;left:0pt;margin-left:158.95pt;margin-top:407.9pt;height:2.85pt;width:2.85pt;mso-position-horizontal-relative:margin;mso-position-vertical-relative:margin;rotation:20643840f;z-index:-25164185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80" o:spid="_x0000_s2080" o:spt="75" alt="学科网 zxxk.com" type="#_x0000_t75" style="position:absolute;left:0pt;margin-left:64.05pt;margin-top:-20.75pt;height:0.05pt;width:0.05pt;z-index:25169100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17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17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3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4" o:spid="_x0000_s2054" o:spt="75" alt="学科网 zxxk.com" type="#_x0000_t75" style="position:absolute;left:0pt;margin-left:64.05pt;margin-top:-20.75pt;height:0.05pt;width:0.05pt;z-index:25167769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MWM1ZDA5OTMxMmQ3NDk3NTBjMjcyMGQ4ZjBhMTA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7C75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6" Type="http://schemas.openxmlformats.org/officeDocument/2006/relationships/fontTable" Target="fontTable.xml"/><Relationship Id="rId55" Type="http://schemas.openxmlformats.org/officeDocument/2006/relationships/customXml" Target="../customXml/item2.xml"/><Relationship Id="rId54" Type="http://schemas.openxmlformats.org/officeDocument/2006/relationships/customXml" Target="../customXml/item1.xml"/><Relationship Id="rId53" Type="http://schemas.openxmlformats.org/officeDocument/2006/relationships/image" Target="media/image5.wmf"/><Relationship Id="rId52" Type="http://schemas.openxmlformats.org/officeDocument/2006/relationships/image" Target="media/image4.jpeg"/><Relationship Id="rId51" Type="http://schemas.openxmlformats.org/officeDocument/2006/relationships/image" Target="media/image3.wmf"/><Relationship Id="rId50" Type="http://schemas.openxmlformats.org/officeDocument/2006/relationships/image" Target="media/image2.png"/><Relationship Id="rId5" Type="http://schemas.openxmlformats.org/officeDocument/2006/relationships/footer" Target="footer3.xml"/><Relationship Id="rId49" Type="http://schemas.openxmlformats.org/officeDocument/2006/relationships/theme" Target="theme/theme1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28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3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34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37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40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43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46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2023-07-22T21:35:00Z</dcterms:created>
  <dc:creator>学科网试题生产平台</dc:creator>
  <dc:description>3284787448897536</dc:description>
  <cp:lastModifiedBy>じòぴé</cp:lastModifiedBy>
  <dcterms:modified xsi:type="dcterms:W3CDTF">2023-07-23T23:22:23Z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2052-12.1.0.15120</vt:lpwstr>
  </property>
  <property fmtid="{D5CDD505-2E9C-101B-9397-08002B2CF9AE}" pid="7" name="ICV">
    <vt:lpwstr>ACBDA85D106E4EC48C8B643AE55CA690_12</vt:lpwstr>
  </property>
</Properties>
</file>