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7" w:lineRule="atLeast"/>
        <w:ind w:lef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82828"/>
          <w:spacing w:val="0"/>
          <w:sz w:val="30"/>
          <w:szCs w:val="30"/>
        </w:rPr>
        <w:t>CCF NOI系列活动考场纪律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华文楷体" w:hAnsi="华文楷体" w:eastAsia="华文楷体" w:cs="华文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开赛前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5分钟，由监考向参加者宣读如下6条。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（宣读人记录在现场监考表格中）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</w:t>
      </w:r>
      <w:r>
        <w:rPr>
          <w:rFonts w:ascii="黑体" w:hAnsi="宋体" w:eastAsia="黑体" w:cs="黑体"/>
          <w:i w:val="0"/>
          <w:iCs w:val="0"/>
          <w:caps w:val="0"/>
          <w:color w:val="2F5496"/>
          <w:spacing w:val="0"/>
          <w:sz w:val="24"/>
          <w:szCs w:val="24"/>
          <w:shd w:val="clear" w:fill="FFFFFF"/>
        </w:rPr>
        <w:t>带入考场物品规定：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参加者仅可以携带笔、饮用水和食品进入赛场，不得把手机、优盘等电子设备、书包、书籍等带入赛场，如发现违规，不管是否使用，均按作弊处理。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</w:t>
      </w:r>
      <w:r>
        <w:rPr>
          <w:rFonts w:hint="eastAsia" w:ascii="黑体" w:hAnsi="宋体" w:eastAsia="黑体" w:cs="黑体"/>
          <w:i w:val="0"/>
          <w:iCs w:val="0"/>
          <w:caps w:val="0"/>
          <w:color w:val="2F5496"/>
          <w:spacing w:val="0"/>
          <w:sz w:val="24"/>
          <w:szCs w:val="24"/>
          <w:shd w:val="clear" w:fill="FFFFFF"/>
        </w:rPr>
        <w:t>考试前后：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在考试正式开始前，参加者不得操作机器、使用鼠标键盘等设备。考试结束铃声响后，参加者立即停止答题，不关闭计算机，按照监考员的要求离开考场。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</w:t>
      </w:r>
      <w:r>
        <w:rPr>
          <w:rFonts w:hint="eastAsia" w:ascii="黑体" w:hAnsi="宋体" w:eastAsia="黑体" w:cs="黑体"/>
          <w:i w:val="0"/>
          <w:iCs w:val="0"/>
          <w:caps w:val="0"/>
          <w:color w:val="2F5496"/>
          <w:spacing w:val="0"/>
          <w:sz w:val="24"/>
          <w:szCs w:val="24"/>
          <w:shd w:val="clear" w:fill="FFFFFF"/>
        </w:rPr>
        <w:t>考试期间：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考试结束前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分钟，参加者不得擅自离开赛场。如需去洗手间、身体不适或其他帮助，参加者须举手示意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</w:t>
      </w:r>
      <w:r>
        <w:rPr>
          <w:rFonts w:hint="eastAsia" w:ascii="黑体" w:hAnsi="宋体" w:eastAsia="黑体" w:cs="黑体"/>
          <w:i w:val="0"/>
          <w:iCs w:val="0"/>
          <w:caps w:val="0"/>
          <w:color w:val="2F5496"/>
          <w:spacing w:val="0"/>
          <w:sz w:val="24"/>
          <w:szCs w:val="24"/>
          <w:shd w:val="clear" w:fill="FFFFFF"/>
        </w:rPr>
        <w:t>作弊及处罚：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凡在考试期间有抄袭、主动被抄袭、暗示、传递纸条、通信、夹带、替考等行为者，均按作弊处理。如被抄袭者知情但不报告，也同样以作弊处理。作弊者被禁赛三年，并全国通报。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</w:t>
      </w:r>
      <w:r>
        <w:rPr>
          <w:rFonts w:hint="eastAsia" w:ascii="黑体" w:hAnsi="宋体" w:eastAsia="黑体" w:cs="黑体"/>
          <w:i w:val="0"/>
          <w:iCs w:val="0"/>
          <w:caps w:val="0"/>
          <w:color w:val="2F5496"/>
          <w:spacing w:val="0"/>
          <w:sz w:val="24"/>
          <w:szCs w:val="24"/>
          <w:shd w:val="clear" w:fill="FFFFFF"/>
        </w:rPr>
        <w:t>监督和举报：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如发现有违规行为，现场可向监考员举报，赛后可向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CCF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实名投诉（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noi@ccf.org.cn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</w:t>
      </w:r>
      <w:r>
        <w:rPr>
          <w:rFonts w:hint="eastAsia" w:ascii="黑体" w:hAnsi="宋体" w:eastAsia="黑体" w:cs="黑体"/>
          <w:i w:val="0"/>
          <w:iCs w:val="0"/>
          <w:caps w:val="0"/>
          <w:color w:val="2F5496"/>
          <w:spacing w:val="0"/>
          <w:sz w:val="24"/>
          <w:szCs w:val="24"/>
          <w:shd w:val="clear" w:fill="FFFFFF"/>
        </w:rPr>
        <w:t>突发情况：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考试期间如遇到特殊情况或突发事件，务必听从监考员指挥。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问：每位参加者是否已经清楚如上规则？必须回答：是！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2021-09-14T02:33:25Z</dcterms:created>
  <dc:creator>Dell</dc:creator>
  <cp:lastModifiedBy>Dell</cp:lastModifiedBy>
  <dcterms:modified xsi:type="dcterms:W3CDTF">2021-09-14T02:33:47Z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8A34D9BE91A94E3CA8FF3E66AE61600A</vt:lpwstr>
  </property>
</Properties>
</file>