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BC" w:rsidRDefault="00DD7BBC" w:rsidP="00DD7BBC">
      <w:pPr>
        <w:pStyle w:val="a7"/>
        <w:ind w:firstLine="540"/>
        <w:jc w:val="center"/>
        <w:rPr>
          <w:rFonts w:hint="eastAsia"/>
          <w:color w:val="000000"/>
          <w:sz w:val="27"/>
          <w:szCs w:val="27"/>
        </w:rPr>
      </w:pPr>
      <w:r>
        <w:rPr>
          <w:rFonts w:ascii="幼圆" w:eastAsia="幼圆" w:hint="eastAsia"/>
          <w:b/>
          <w:bCs/>
          <w:color w:val="107DD8"/>
          <w:sz w:val="27"/>
          <w:szCs w:val="27"/>
        </w:rPr>
        <w:t>第十九届全国中小学电脑制作活动指南修正说明</w:t>
      </w:r>
    </w:p>
    <w:p w:rsidR="00DD7BBC" w:rsidRDefault="00DD7BBC" w:rsidP="007D7720">
      <w:pPr>
        <w:pStyle w:val="a7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7"/>
          <w:szCs w:val="27"/>
        </w:rPr>
        <w:t>1.删除计算机程序设计（创意编程）项目的评比指标。</w:t>
      </w:r>
      <w:r>
        <w:rPr>
          <w:rFonts w:hint="eastAsia"/>
          <w:color w:val="000000"/>
          <w:sz w:val="27"/>
          <w:szCs w:val="27"/>
        </w:rPr>
        <w:br/>
        <w:t>2.修正附表2“数字创作评比”推荐作品登记表中的部分项目名称，使与指南</w:t>
      </w:r>
      <w:proofErr w:type="gramStart"/>
      <w:r>
        <w:rPr>
          <w:rFonts w:hint="eastAsia"/>
          <w:color w:val="000000"/>
          <w:sz w:val="27"/>
          <w:szCs w:val="27"/>
        </w:rPr>
        <w:t>中项目</w:t>
      </w:r>
      <w:proofErr w:type="gramEnd"/>
      <w:r>
        <w:rPr>
          <w:rFonts w:hint="eastAsia"/>
          <w:color w:val="000000"/>
          <w:sz w:val="27"/>
          <w:szCs w:val="27"/>
        </w:rPr>
        <w:t>设置保持一致。</w:t>
      </w:r>
      <w:r>
        <w:rPr>
          <w:rFonts w:hint="eastAsia"/>
          <w:color w:val="000000"/>
          <w:sz w:val="27"/>
          <w:szCs w:val="27"/>
        </w:rPr>
        <w:br/>
        <w:t>3.WER能力挑战赛竞赛规</w:t>
      </w:r>
      <w:bookmarkStart w:id="0" w:name="_GoBack"/>
      <w:bookmarkEnd w:id="0"/>
      <w:r>
        <w:rPr>
          <w:rFonts w:hint="eastAsia"/>
          <w:color w:val="000000"/>
          <w:sz w:val="27"/>
          <w:szCs w:val="27"/>
        </w:rPr>
        <w:t>则</w:t>
      </w:r>
    </w:p>
    <w:p w:rsidR="00DD7BBC" w:rsidRDefault="00DD7BBC" w:rsidP="00DD7BBC">
      <w:pPr>
        <w:pStyle w:val="a7"/>
        <w:ind w:firstLine="54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br/>
        <w:t>第26页：</w:t>
      </w:r>
      <w:r>
        <w:rPr>
          <w:rFonts w:hint="eastAsia"/>
          <w:color w:val="000000"/>
          <w:sz w:val="27"/>
          <w:szCs w:val="27"/>
        </w:rPr>
        <w:br/>
        <w:t>4.5软件：为了鼓励学生自主编程及真实考察学生的编程水平，参赛队只允许使用厂家提供的原版软件，参赛队不得使用遥控调试并记录数据的方式完成编程。</w:t>
      </w:r>
      <w:r>
        <w:rPr>
          <w:rFonts w:hint="eastAsia"/>
          <w:color w:val="000000"/>
          <w:sz w:val="27"/>
          <w:szCs w:val="27"/>
        </w:rPr>
        <w:br/>
        <w:t>修正为：</w:t>
      </w:r>
      <w:r>
        <w:rPr>
          <w:rFonts w:hint="eastAsia"/>
          <w:color w:val="000000"/>
          <w:sz w:val="27"/>
          <w:szCs w:val="27"/>
        </w:rPr>
        <w:br/>
        <w:t>4.5程序：为了鼓励学生自主编程及真实考察学生的编程水平，参赛队不得使用遥控调试并记录数据的方式完成编程。</w:t>
      </w:r>
      <w:r>
        <w:rPr>
          <w:rFonts w:hint="eastAsia"/>
          <w:color w:val="000000"/>
          <w:sz w:val="27"/>
          <w:szCs w:val="27"/>
        </w:rPr>
        <w:br/>
        <w:t>注：不限制厂家，但参赛队应充分尊重知识产权，使用正版授权的编程软件。</w:t>
      </w:r>
    </w:p>
    <w:p w:rsidR="00DD7BBC" w:rsidRDefault="00DD7BBC" w:rsidP="00DD7BBC">
      <w:pPr>
        <w:pStyle w:val="a7"/>
        <w:ind w:firstLine="54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br/>
        <w:t>第31页：</w:t>
      </w:r>
      <w:r>
        <w:rPr>
          <w:rFonts w:hint="eastAsia"/>
          <w:color w:val="000000"/>
          <w:sz w:val="27"/>
          <w:szCs w:val="27"/>
        </w:rPr>
        <w:br/>
        <w:t>参赛队的最终得分为3轮场地任务竞赛得分总和，每个组按总成绩排名，最终得分高的排名靠前。如果出现局部并列的排名，按如下顺序决定先后：</w:t>
      </w:r>
      <w:r>
        <w:rPr>
          <w:rFonts w:hint="eastAsia"/>
          <w:color w:val="000000"/>
          <w:sz w:val="27"/>
          <w:szCs w:val="27"/>
        </w:rPr>
        <w:br/>
        <w:t>（1）3轮用时总和少的排名在前；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lastRenderedPageBreak/>
        <w:t>（2）重启次数少的排名在前；</w:t>
      </w:r>
      <w:r>
        <w:rPr>
          <w:rFonts w:hint="eastAsia"/>
          <w:color w:val="000000"/>
          <w:sz w:val="27"/>
          <w:szCs w:val="27"/>
        </w:rPr>
        <w:br/>
        <w:t>（3）所有场次中完成单项任务(得分为满分)总数多的排名在前；</w:t>
      </w:r>
      <w:r>
        <w:rPr>
          <w:rFonts w:hint="eastAsia"/>
          <w:color w:val="000000"/>
          <w:sz w:val="27"/>
          <w:szCs w:val="27"/>
        </w:rPr>
        <w:br/>
        <w:t>（4）机器人重量轻的排名在前，或由裁判确定。</w:t>
      </w:r>
      <w:r>
        <w:rPr>
          <w:rFonts w:hint="eastAsia"/>
          <w:color w:val="000000"/>
          <w:sz w:val="27"/>
          <w:szCs w:val="27"/>
        </w:rPr>
        <w:br/>
        <w:t>修正为：</w:t>
      </w:r>
      <w:r>
        <w:rPr>
          <w:rFonts w:hint="eastAsia"/>
          <w:color w:val="000000"/>
          <w:sz w:val="27"/>
          <w:szCs w:val="27"/>
        </w:rPr>
        <w:br/>
        <w:t>参赛队的最终得分为2轮场地任务竞赛得分总和，每个组按总成绩排名，最终得分高的排名靠前。如果出现局部并列的排名，按如下顺序决定先后：</w:t>
      </w:r>
      <w:r>
        <w:rPr>
          <w:rFonts w:hint="eastAsia"/>
          <w:color w:val="000000"/>
          <w:sz w:val="27"/>
          <w:szCs w:val="27"/>
        </w:rPr>
        <w:br/>
        <w:t>（1）2轮用时总和少的排名在前；</w:t>
      </w:r>
      <w:r>
        <w:rPr>
          <w:rFonts w:hint="eastAsia"/>
          <w:color w:val="000000"/>
          <w:sz w:val="27"/>
          <w:szCs w:val="27"/>
        </w:rPr>
        <w:br/>
        <w:t>（2）重启次数少的排名在前；</w:t>
      </w:r>
      <w:r>
        <w:rPr>
          <w:rFonts w:hint="eastAsia"/>
          <w:color w:val="000000"/>
          <w:sz w:val="27"/>
          <w:szCs w:val="27"/>
        </w:rPr>
        <w:br/>
        <w:t>（3）所有场次中完成单项任务(得分为满分)总数多的排名在前；</w:t>
      </w:r>
      <w:r>
        <w:rPr>
          <w:rFonts w:hint="eastAsia"/>
          <w:color w:val="000000"/>
          <w:sz w:val="27"/>
          <w:szCs w:val="27"/>
        </w:rPr>
        <w:br/>
        <w:t>（4）机器人重量轻的排名在前，或由裁判确定。</w:t>
      </w:r>
      <w:r>
        <w:rPr>
          <w:rFonts w:hint="eastAsia"/>
          <w:color w:val="000000"/>
          <w:sz w:val="27"/>
          <w:szCs w:val="27"/>
        </w:rPr>
        <w:br/>
        <w:t>注：成绩排名应以2轮计算，与规则中2轮比赛保持一致。</w:t>
      </w:r>
    </w:p>
    <w:p w:rsidR="00AF3EEC" w:rsidRPr="00DD7BBC" w:rsidRDefault="00397811" w:rsidP="00DD7BBC">
      <w:pPr>
        <w:ind w:firstLine="480"/>
      </w:pPr>
    </w:p>
    <w:sectPr w:rsidR="00AF3EEC" w:rsidRPr="00DD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11" w:rsidRDefault="00397811" w:rsidP="00AF3C60">
      <w:pPr>
        <w:ind w:firstLine="480"/>
      </w:pPr>
      <w:r>
        <w:separator/>
      </w:r>
    </w:p>
  </w:endnote>
  <w:endnote w:type="continuationSeparator" w:id="0">
    <w:p w:rsidR="00397811" w:rsidRDefault="00397811" w:rsidP="00AF3C6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0" w:rsidRDefault="00AF3C6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0" w:rsidRDefault="00AF3C6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0" w:rsidRDefault="00AF3C6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11" w:rsidRDefault="00397811" w:rsidP="00AF3C60">
      <w:pPr>
        <w:ind w:firstLine="480"/>
      </w:pPr>
      <w:r>
        <w:separator/>
      </w:r>
    </w:p>
  </w:footnote>
  <w:footnote w:type="continuationSeparator" w:id="0">
    <w:p w:rsidR="00397811" w:rsidRDefault="00397811" w:rsidP="00AF3C6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0" w:rsidRDefault="00AF3C6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0" w:rsidRDefault="00AF3C6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0" w:rsidRDefault="00AF3C6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53"/>
    <w:rsid w:val="00032996"/>
    <w:rsid w:val="0015018F"/>
    <w:rsid w:val="00166A66"/>
    <w:rsid w:val="00245B4B"/>
    <w:rsid w:val="002A220F"/>
    <w:rsid w:val="003815F2"/>
    <w:rsid w:val="00397811"/>
    <w:rsid w:val="004415F7"/>
    <w:rsid w:val="004C5FD8"/>
    <w:rsid w:val="005A1CF0"/>
    <w:rsid w:val="005E4908"/>
    <w:rsid w:val="00627D3C"/>
    <w:rsid w:val="006953AC"/>
    <w:rsid w:val="00696281"/>
    <w:rsid w:val="00767273"/>
    <w:rsid w:val="007A4610"/>
    <w:rsid w:val="007D07D8"/>
    <w:rsid w:val="007D7720"/>
    <w:rsid w:val="00960B53"/>
    <w:rsid w:val="009F23BF"/>
    <w:rsid w:val="00A36C1D"/>
    <w:rsid w:val="00AF3C60"/>
    <w:rsid w:val="00AF7BCF"/>
    <w:rsid w:val="00BD1127"/>
    <w:rsid w:val="00CB720B"/>
    <w:rsid w:val="00DB2F0E"/>
    <w:rsid w:val="00DD7BBC"/>
    <w:rsid w:val="00DE7938"/>
    <w:rsid w:val="00E3752B"/>
    <w:rsid w:val="00F03174"/>
    <w:rsid w:val="00F77065"/>
    <w:rsid w:val="00F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微软雅黑"/>
        <w:kern w:val="2"/>
        <w:sz w:val="24"/>
        <w:szCs w:val="24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C60"/>
    <w:rPr>
      <w:sz w:val="18"/>
      <w:szCs w:val="18"/>
    </w:rPr>
  </w:style>
  <w:style w:type="table" w:styleId="a5">
    <w:name w:val="Table Grid"/>
    <w:basedOn w:val="a1"/>
    <w:uiPriority w:val="39"/>
    <w:rsid w:val="00AF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（一）"/>
    <w:basedOn w:val="a"/>
    <w:link w:val="Char1"/>
    <w:qFormat/>
    <w:rsid w:val="00AF3C60"/>
    <w:pPr>
      <w:spacing w:line="300" w:lineRule="auto"/>
      <w:ind w:firstLineChars="83" w:firstLine="175"/>
    </w:pPr>
    <w:rPr>
      <w:b/>
      <w:sz w:val="21"/>
      <w:szCs w:val="21"/>
    </w:rPr>
  </w:style>
  <w:style w:type="character" w:customStyle="1" w:styleId="Char1">
    <w:name w:val="（一） Char"/>
    <w:basedOn w:val="a0"/>
    <w:link w:val="a6"/>
    <w:rsid w:val="00AF3C60"/>
    <w:rPr>
      <w:b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DD7BBC"/>
    <w:pPr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微软雅黑"/>
        <w:kern w:val="2"/>
        <w:sz w:val="24"/>
        <w:szCs w:val="24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C60"/>
    <w:rPr>
      <w:sz w:val="18"/>
      <w:szCs w:val="18"/>
    </w:rPr>
  </w:style>
  <w:style w:type="table" w:styleId="a5">
    <w:name w:val="Table Grid"/>
    <w:basedOn w:val="a1"/>
    <w:uiPriority w:val="39"/>
    <w:rsid w:val="00AF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（一）"/>
    <w:basedOn w:val="a"/>
    <w:link w:val="Char1"/>
    <w:qFormat/>
    <w:rsid w:val="00AF3C60"/>
    <w:pPr>
      <w:spacing w:line="300" w:lineRule="auto"/>
      <w:ind w:firstLineChars="83" w:firstLine="175"/>
    </w:pPr>
    <w:rPr>
      <w:b/>
      <w:sz w:val="21"/>
      <w:szCs w:val="21"/>
    </w:rPr>
  </w:style>
  <w:style w:type="character" w:customStyle="1" w:styleId="Char1">
    <w:name w:val="（一） Char"/>
    <w:basedOn w:val="a0"/>
    <w:link w:val="a6"/>
    <w:rsid w:val="00AF3C60"/>
    <w:rPr>
      <w:b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DD7BBC"/>
    <w:pPr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Cheng</dc:creator>
  <cp:lastModifiedBy>taixi</cp:lastModifiedBy>
  <cp:revision>12</cp:revision>
  <dcterms:created xsi:type="dcterms:W3CDTF">2018-01-19T02:26:00Z</dcterms:created>
  <dcterms:modified xsi:type="dcterms:W3CDTF">2018-01-30T03:32:00Z</dcterms:modified>
</cp:coreProperties>
</file>