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tabs>
          <w:tab w:val="left" w:pos="6115"/>
        </w:tabs>
        <w:spacing w:before="0" w:beforeAutospacing="0" w:after="165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2F2F2"/>
          <w:lang w:val="en-US" w:eastAsia="zh-CN" w:bidi="ar"/>
        </w:rPr>
        <w:t>附件：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color="auto" w:fill="auto"/>
          <w:lang w:val="en-US" w:eastAsia="zh-CN" w:bidi="ar"/>
        </w:rPr>
        <w:tab/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65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2F2F2"/>
          <w:lang w:val="en-US" w:eastAsia="zh-CN" w:bidi="ar"/>
        </w:rPr>
        <w:t>东南大学2021年强基计划体育测试方案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65" w:afterAutospacing="0" w:line="42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2F2F2"/>
          <w:lang w:val="en-US" w:eastAsia="zh-CN" w:bidi="ar"/>
        </w:rPr>
        <w:t>一、测试时间：2021年6月30日。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65" w:afterAutospacing="0" w:line="42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2F2F2"/>
          <w:lang w:val="en-US" w:eastAsia="zh-CN" w:bidi="ar"/>
        </w:rPr>
        <w:t>二、测试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2F2F2"/>
          <w:lang w:val="en-US" w:eastAsia="zh-CN" w:bidi="ar"/>
        </w:rPr>
        <w:t>目：立定跳远、50米、坐位体前屈。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65" w:afterAutospacing="0" w:line="42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2F2F2"/>
          <w:lang w:val="en-US" w:eastAsia="zh-CN" w:bidi="ar"/>
        </w:rPr>
        <w:t>三、合格标准：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按照《国家学生体质健康标准》中高三年级相应标准评定成绩，测试成绩达到60分及以上为合格，具体合格标准为：立定跳远（男子205厘米，女子150厘米）、50米（男子9.2秒，女子10.4秒）、坐位体前屈（男子3.2厘米，女子5.5厘米）。3个体育项目选择2项进行测试，1项测试合格即体育测试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65" w:afterAutospacing="0" w:line="42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2F2F2"/>
          <w:lang w:val="en-US" w:eastAsia="zh-CN" w:bidi="ar"/>
        </w:rPr>
        <w:t>四、参加对象：所有入围强基计划的考生均需参加体育测试。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65" w:afterAutospacing="0" w:line="42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2F2F2"/>
          <w:lang w:val="en-US" w:eastAsia="zh-CN" w:bidi="ar"/>
        </w:rPr>
        <w:t>五、考试组织：参照普通高校招生体育专业统一考试有关规定执行。测试过程进行全程摄像。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65" w:afterAutospacing="0" w:line="42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2F2F2"/>
          <w:lang w:val="en-US" w:eastAsia="zh-CN" w:bidi="ar"/>
        </w:rPr>
        <w:t>六、测试结果使用：体育测试不计入总分，体育测试不合格的考生取消强基计划后续测试资格。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65" w:afterAutospacing="0" w:line="42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七、其他事项：考生需购买测试期间个人“人身意外伤害保险”，测试当天查验保险单据原件。考生因残疾等身体原因可申请体育免测，须填写附件《东南大学强基计划体育免测申请表》，由中学负责人签字审核，并提交三级甲等医院证明，经东南大学核准，可体育免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65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2F2F2"/>
          <w:lang w:val="en-US" w:eastAsia="zh-CN" w:bidi="ar"/>
        </w:rPr>
        <w:t>东南大学</w:t>
      </w:r>
      <w:r>
        <w:rPr>
          <w:rStyle w:val="4"/>
          <w:rFonts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2F2F2"/>
          <w:lang w:val="en-US" w:eastAsia="zh-CN" w:bidi="ar"/>
        </w:rPr>
        <w:t>202</w:t>
      </w:r>
      <w:r>
        <w:rPr>
          <w:rStyle w:val="4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2F2F2"/>
          <w:lang w:val="en-US" w:eastAsia="zh-CN" w:bidi="ar"/>
        </w:rPr>
        <w:t>1</w:t>
      </w:r>
      <w:r>
        <w:rPr>
          <w:rStyle w:val="4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2F2F2"/>
          <w:lang w:val="en-US" w:eastAsia="zh-CN" w:bidi="ar"/>
        </w:rPr>
        <w:t>年强基计划体育免测申请表</w:t>
      </w:r>
    </w:p>
    <w:tbl>
      <w:tblPr>
        <w:tblW w:w="83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455"/>
        <w:gridCol w:w="990"/>
        <w:gridCol w:w="1005"/>
        <w:gridCol w:w="1305"/>
        <w:gridCol w:w="23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23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  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144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144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144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144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144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监护人签字： 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5" w:hRule="atLeast"/>
          <w:jc w:val="center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中学确认以上情况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是否属实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144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中学负责人签字：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96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中学盖章： 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微软雅黑" w:cs="Times New Roman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学校审核意见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签章： 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65" w:afterAutospacing="0" w:line="495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注：申请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免测的考生，须于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28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日下午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17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：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00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前将申请表扫描件、三级甲等医院证明扫描件发送至我校招生办邮箱（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zhaoban@seu.edu.cn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），经我校审核通过后方可体育免测。考生须承诺提交的所有材料客观、真实，如有虚假内容，将取消其强基计划录取资格。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B7B5B"/>
    <w:rsid w:val="5FE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2021-04-07T07:38:00Z</dcterms:created>
  <dc:creator>Administrator</dc:creator>
  <cp:lastModifiedBy>Administrator</cp:lastModifiedBy>
  <dcterms:modified xsi:type="dcterms:W3CDTF">2021-04-07T07:39:37Z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A20FE117E63943DA82BB02E153E3807B</vt:lpwstr>
  </property>
</Properties>
</file>