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10439400</wp:posOffset>
            </wp:positionH>
            <wp:positionV relativeFrom="topMargin">
              <wp:posOffset>11480800</wp:posOffset>
            </wp:positionV>
            <wp:extent cx="279400" cy="406400"/>
            <wp:effectExtent l="0" t="0" r="10160" b="508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/>
          <w:bCs/>
        </w:rPr>
        <w:t>大连市2022～2023学年度第二学期期末考试</w:t>
      </w:r>
    </w:p>
    <w:p>
      <w:pPr>
        <w:jc w:val="center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高二语文参考答案及评分标准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1.（3 分）A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2.（3 分）C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3.（3 分）D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4.（4 分）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t>新闻消息结构完整。首句交待活动发生的时间、地点，可视为导语部分；二三句概述活动的内容，可视为正文部分；最后一句突出活动的现实意义及价值，可视为结尾部分。（2 分）</w:t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eastAsia="宋体" w:cs="Times New Roman"/>
        </w:rPr>
        <w:t>从新闻消息的角度看，本段更侧重对此次活动的评价。（2 分）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评分标准：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t>点中也可以将此整段作为导语理解，言之成理即可。每点 2 分。意思对即可。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5. （6 分）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t>让儿童在真实的“革命”空间中全景式体验革命英雄精神，满足了他们成长过程中对英雄情节的追求，使他们能够主动树立起正确的价值观。（3 分）</w:t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eastAsia="宋体" w:cs="Times New Roman"/>
        </w:rPr>
        <w:t>将优秀的传统文化京剧这一艺术形式与传统红色基因、赓续红色血脉的某个英雄的教育内容完美结合起来，充分展示了传统文化厚重的审美价值与革命英雄的教育意义。（3 分）.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评分标准：每点 3 分。意思对即可。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6.（3 分）C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7.（3 分）D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8.（4 分）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t>五叔小时候为牛困水而受牛喜爱和后来疲惫疏忽酿成悲剧对比，推动人物性格的转变，增强故事的悲剧性；</w:t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eastAsia="宋体" w:cs="Times New Roman"/>
        </w:rPr>
        <w:t>普通人和五叔对牛的认知及情感的对比，写出五叔及其家族对普通生灵的尊重传统；</w:t>
      </w:r>
      <w:r>
        <w:rPr>
          <w:rFonts w:hint="eastAsia" w:ascii="宋体" w:hAnsi="宋体" w:eastAsia="宋体" w:cs="宋体"/>
        </w:rPr>
        <w:t>③</w:t>
      </w:r>
      <w:r>
        <w:rPr>
          <w:rFonts w:ascii="Times New Roman" w:hAnsi="Times New Roman" w:eastAsia="宋体" w:cs="Times New Roman"/>
        </w:rPr>
        <w:t>五叔之前只用水牛和后来买老黄牛耕地（或五叔之前买水牛嫌贵和后来买黄牛的慷慨）对比，写出五叔内心的善良和悲悯；</w:t>
      </w:r>
      <w:r>
        <w:rPr>
          <w:rFonts w:hint="eastAsia" w:ascii="宋体" w:hAnsi="宋体" w:eastAsia="宋体" w:cs="宋体"/>
        </w:rPr>
        <w:t>④</w:t>
      </w:r>
      <w:r>
        <w:rPr>
          <w:rFonts w:ascii="Times New Roman" w:hAnsi="Times New Roman" w:eastAsia="宋体" w:cs="Times New Roman"/>
        </w:rPr>
        <w:t>对水牛和黄牛死后的待遇不同，写出五叔对牛的情感认知达到新的高度；</w:t>
      </w:r>
      <w:r>
        <w:rPr>
          <w:rFonts w:hint="eastAsia" w:ascii="宋体" w:hAnsi="宋体" w:eastAsia="宋体" w:cs="宋体"/>
        </w:rPr>
        <w:t>⑤</w:t>
      </w:r>
      <w:r>
        <w:rPr>
          <w:rFonts w:ascii="Times New Roman" w:hAnsi="Times New Roman" w:eastAsia="宋体" w:cs="Times New Roman"/>
        </w:rPr>
        <w:t>五叔之前牛角号吹不出声和后来吹响对比，写出五叔内心的愧疚悲伤和救赎释怀；等等。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评分标准：每点 2 分，答出两点即可得满分。其他言之成理也可酌情给分。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9.（6 分）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t>小说结尾五叔在黄昏时分饱含深意地吹响祖辈留下的号角；</w:t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eastAsia="宋体" w:cs="Times New Roman"/>
        </w:rPr>
        <w:t xml:space="preserve"> 五叔对处于生命晚年的黄牛生前死后都异常尊重，宛如一曲生命的赞歌；</w:t>
      </w:r>
      <w:r>
        <w:rPr>
          <w:rFonts w:hint="eastAsia" w:ascii="宋体" w:hAnsi="宋体" w:eastAsia="宋体" w:cs="宋体"/>
        </w:rPr>
        <w:t>③</w:t>
      </w:r>
      <w:r>
        <w:rPr>
          <w:rFonts w:ascii="Times New Roman" w:hAnsi="Times New Roman" w:eastAsia="宋体" w:cs="Times New Roman"/>
        </w:rPr>
        <w:t>在那时的乡间，像五叔般尊重老牛的意识和做法已经很难再遇到，宛如一曲绝唱。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评分标准：每点 2 分，其中每点要有分别照应“晚”和“响”的因素，其他言之成理也可酌情给分。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10. （3 分）帝疑其□光■乃备安车□玄纁■遣使□聘之■三反□而后至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评分标准：每涂对一处 1 分。共 3 分。涂错不扣分。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11.（3 分）C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12.（3 分）A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13.（8 分）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（1）光武帝让他住在北军军营，赐给他床褥，让太官每日招待饮食。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评分标准：“舍”“给”各 1 分。句意 2 分。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（2）严光于是回到富春山耕田，后人把他钓鱼的地方命名为严陵濑。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评分标准：“于”“名”各 1 分，句意 2 分，需补足主语。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14.（3 分）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t>志向坚定，不慕名利；</w:t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eastAsia="宋体" w:cs="Times New Roman"/>
        </w:rPr>
        <w:t>心怀天下，耿介清高；</w:t>
      </w:r>
      <w:r>
        <w:rPr>
          <w:rFonts w:hint="eastAsia" w:ascii="宋体" w:hAnsi="宋体" w:eastAsia="宋体" w:cs="宋体"/>
        </w:rPr>
        <w:t>③</w:t>
      </w:r>
      <w:r>
        <w:rPr>
          <w:rFonts w:ascii="Times New Roman" w:hAnsi="Times New Roman" w:eastAsia="宋体" w:cs="Times New Roman"/>
        </w:rPr>
        <w:t>自由超脱，狂放不羁。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评分标准：每条 1 分，其他答案如言之成理，可酌情给分。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文言文参考译文：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材料一：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先生是光武帝的老朋友,他们以道义相互推重。及至光武帝乘六龙而称帝,达到了圣人顺应时势的境界，普天之下有谁超过他的崇高？只有先生以其节操超出其上。后来先生退隐江湖，达到了圣人超逸清高的境界,视高官厚禄如泥土,普天之下又有谁超过他？只有光武帝以礼敬甘居其下。我来本州任地方官后,开始筑起祠堂祭奠先生,又作歌颂扬道:“云山苍苍,江水泱泱,先生之风,山高水长！”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材料二：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严光字子陵，会稽郡余姚县人。年轻时就有很高的名声，和光武一起游历求学。等到光武登上皇位，他就更名改姓，躲起来不见光武帝。光武帝想着他很有贤能,就派人按照他的相貌四处察访。后来,齐国有人上报说:“有一个男子，披着羊皮裘在大泽之中垂钓。光武帝怀疑是严光，就让人备好安车并带上专为延聘贤士的礼品——黑色和浅红色的布帛，派使者前去礼聘他。使者来回跑了三次以后严光才来。光武帝让他住在北军军营，赐给他床褥，让太官每日招待饮食。司徒侯霸与严光是旧交好友，派人送来书信。他让使者对严光说：“司徒大人听说您来,真心实意地想马上来看你。但碍于职位的一些规矩，所以不能如愿。希望傍晚时分，能委屈您前去和他共叙旧情。”严光不回答，就把信札丢给来人，口授回信说:“君房大人：你身居宰相之位，很好。心怀仁义，辅佐天子，天下的人都会高兴；阿谀奉承，顺从旨意,脑袋就要搬家。”侯霸得到信札,密封好交给皇上。光武帝笑着说:“这是狂奴从前的样子。”皇帝当天就驾临他的客馆。严光躺着不起来，光武帝就走到床边摸着他的肚皮说:“子陵啊子陵，你就不肯辅助我治理国家吗?”严光又闭着眼睛不回答他，过了一会儿，才睁开双眼注视着光武帝，说：“过去唐尧道德高尚，但巢父却要洗净耳朵。士各有志，又何必逼迫呢!”光武帝说：“子陵,我真的就不能任用你吗?”于是就登车长叹而去。光武帝又在宫中引见严光,谈论往事，一直谈了几天。光武帝随便地问严光说：“我和从前比怎么样?”严光回答说“陛下比从前强了一些。”接着就同床而卧，严光把脚放在光武帝的肚子上。第二天，太史上奏说客星侵犯了帝座，情况十分严重。光武帝笑着说:“那是我的故交严子陵和我同床共卧罢了。”光武帝任命他为谏议大夫，严光不愿接受。严光于是回到富春山耕田，后人把他钓鱼的地方命名为严陵濑。建武十七年，光武帝又专门征召他，他还是不去。八十岁时,严光在家中去世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15.（3 分）D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16.（6 分）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t>柳宗元借庄周梦中化蝶的恍惚写自己面对返京诏令的将信将疑，借被囚十九年的苏武终归长安写自己被贬十年终得归京的兴奋喜悦；（2 分）</w:t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eastAsia="宋体" w:cs="Times New Roman"/>
        </w:rPr>
        <w:t>而刘禹锡借“烂柯人”中晋人王质入山砍柴观棋至终，而手中斧柄已烂，回乡已过百年、同辈皆亡表达离京太久恍如隔世的唏嘘慨叹。（2 分）</w:t>
      </w:r>
      <w:r>
        <w:rPr>
          <w:rFonts w:hint="eastAsia" w:ascii="宋体" w:hAnsi="宋体" w:eastAsia="宋体" w:cs="宋体"/>
        </w:rPr>
        <w:t>③</w:t>
      </w:r>
      <w:r>
        <w:rPr>
          <w:rFonts w:ascii="Times New Roman" w:hAnsi="Times New Roman" w:eastAsia="宋体" w:cs="Times New Roman"/>
        </w:rPr>
        <w:t>两人同为被贬多年而应召回京，柳宗元欣喜之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情溢于言表，刘禹锡感慨万千，略显沉郁。（2 分）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评分标准：每点 2 分。意思对即可。其他言之成理也可酌情给分。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17. （6 分）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（1）扪参历井仰胁息 以手抚膺坐长叹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（2）引壶觞以自酌 眄庭柯以怡颜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（3）示例：朝搴阰之木兰兮 夕揽洲之宿莽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朝避猛虎 夕避长蛇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朝闻道 夕死可矣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一封朝奏九重天 夕贬潮阳路八千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朝而往 暮而归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小楼一夜听风雨 深巷明朝卖杏花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寒雨连江夜入吴 平明送客楚山孤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晓镜但愁云鬓改 夜吟应觉月光寒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旦辞爷娘去 暮宿黄河边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评分标准：每空 1 分；有错别字或字迹无法辨认的，此空不给分。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第（3）题，两个要素必须分别出现在两句中，如单句出现两个要素，另一句不出现，此小题不得分。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18. （3 分）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t xml:space="preserve">心浮气躁 </w:t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eastAsia="宋体" w:cs="Times New Roman"/>
        </w:rPr>
        <w:t xml:space="preserve">怡然自得 </w:t>
      </w:r>
      <w:r>
        <w:rPr>
          <w:rFonts w:hint="eastAsia" w:ascii="宋体" w:hAnsi="宋体" w:eastAsia="宋体" w:cs="宋体"/>
        </w:rPr>
        <w:t>③</w:t>
      </w:r>
      <w:r>
        <w:rPr>
          <w:rFonts w:ascii="Times New Roman" w:hAnsi="Times New Roman" w:eastAsia="宋体" w:cs="Times New Roman"/>
        </w:rPr>
        <w:t>专心致志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评分标准：每空 1 分，其他答案符合语境，亦可得分。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19.（4 分）语病：搭配不当，语序不当；（每处 2 分）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示例：人，唯静，方能观照万物，于尘世生活，方能兴致盎然。静是顺乎自然的，也是合乎人道的。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20. （4 分）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示例：静，是一种欣然。范仲淹说：“浮光跃金，静影沉璧。”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静，是一种达观。陶渊明说：“怀良辰以孤往，或植杖而耘籽。”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评分标准：两种形式的诗文引用皆可，感情色彩及内容要保持前后一致。句式 2 分，内容 2 分。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21. （6分）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t xml:space="preserve">加热成滚烫的热糖浆 </w:t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eastAsia="宋体" w:cs="Times New Roman"/>
        </w:rPr>
        <w:t xml:space="preserve">二氧化碳气泡会胀破 </w:t>
      </w:r>
      <w:r>
        <w:rPr>
          <w:rFonts w:hint="eastAsia" w:ascii="宋体" w:hAnsi="宋体" w:eastAsia="宋体" w:cs="宋体"/>
        </w:rPr>
        <w:t>③</w:t>
      </w:r>
      <w:r>
        <w:rPr>
          <w:rFonts w:ascii="Times New Roman" w:hAnsi="Times New Roman" w:eastAsia="宋体" w:cs="Times New Roman"/>
        </w:rPr>
        <w:t>进而引起糖块开裂、蹦起评分标准：每句 2 分，共 6 分。此答案为作者原文，考生作答以规范现代汉语表述，语意正确、符合语境，可得满分。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22.（3 分）因为糖衣在口腔内融化，导致内部高压气泡破裂，气体快速释放，所以感觉跳了起来。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评分标准：写出正确的因果关系的句子给 2 分，句子简洁流畅给 1 分。意思答对即可。 字数不合要求，酌情扣分。如有其他答案，只要言之成理，可酌情给分。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23.（60 分）立意提示：不自大，不偏执，不盲从，不盲目，敢于挑战权威，尊重科学精神。 可任选一个角度，也可以从思辨地角度展开论述。</w:t>
      </w:r>
      <w:r>
        <w:rPr>
          <w:rFonts w:ascii="Times New Roman" w:hAnsi="Times New Roman" w:eastAsia="宋体" w:cs="Times New Roman"/>
        </w:rPr>
        <w:br w:type="page"/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jYmQxNjIyN2VlYzI1NzY1NzMzYzYzMTdmYTE3OTkifQ=="/>
  </w:docVars>
  <w:rsids>
    <w:rsidRoot w:val="005C15C9"/>
    <w:rsid w:val="00386416"/>
    <w:rsid w:val="004151FC"/>
    <w:rsid w:val="005C15C9"/>
    <w:rsid w:val="00C02FC6"/>
    <w:rsid w:val="2224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6">
    <w:name w:val="页眉 Char"/>
    <w:link w:val="3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脚 Char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2642</Characters>
  <Lines>22</Lines>
  <Paragraphs>6</Paragraphs>
  <TotalTime>4</TotalTime>
  <ScaleCrop>false</ScaleCrop>
  <LinksUpToDate>false</LinksUpToDate>
  <CharactersWithSpaces>3099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2023-07-17T13:25:00Z</dcterms:created>
  <dc:creator>乔梓涵</dc:creator>
  <cp:lastModifiedBy>king   hero</cp:lastModifiedBy>
  <dcterms:modified xsi:type="dcterms:W3CDTF">2023-07-23T12:49:38Z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2052-12.1.0.15120</vt:lpwstr>
  </property>
  <property fmtid="{D5CDD505-2E9C-101B-9397-08002B2CF9AE}" pid="7" name="ICV">
    <vt:lpwstr>AA5D928F9A114AE6A03107C4612F252C_12</vt:lpwstr>
  </property>
</Properties>
</file>