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6" w:rsidRDefault="00D02996">
      <w:pPr>
        <w:spacing w:beforeLines="50" w:before="217" w:line="900" w:lineRule="exact"/>
        <w:ind w:rightChars="646" w:right="2067"/>
        <w:jc w:val="distribute"/>
        <w:rPr>
          <w:rFonts w:ascii="宋体" w:eastAsia="方正小标宋简体" w:hAnsi="宋体"/>
          <w:color w:val="FF0000"/>
          <w:spacing w:val="-11"/>
          <w:w w:val="60"/>
          <w:sz w:val="80"/>
        </w:rPr>
      </w:pPr>
    </w:p>
    <w:p w:rsidR="00D02996" w:rsidRDefault="00FF6068">
      <w:pPr>
        <w:spacing w:beforeLines="50" w:before="217" w:line="900" w:lineRule="exact"/>
        <w:ind w:rightChars="646" w:right="2067"/>
        <w:jc w:val="distribute"/>
        <w:rPr>
          <w:rFonts w:ascii="宋体" w:eastAsia="方正小标宋简体" w:hAnsi="宋体"/>
          <w:color w:val="FF0000"/>
          <w:spacing w:val="-11"/>
          <w:w w:val="60"/>
          <w:sz w:val="80"/>
        </w:rPr>
      </w:pPr>
      <w:r>
        <w:rPr>
          <w:rFonts w:ascii="宋体" w:eastAsia="方正小标宋简体" w:hAnsi="宋体" w:hint="eastAsia"/>
          <w:color w:val="FF0000"/>
          <w:spacing w:val="-11"/>
          <w:w w:val="60"/>
          <w:sz w:val="80"/>
        </w:rPr>
        <w:t>福建省科学技术协会</w:t>
      </w:r>
    </w:p>
    <w:p w:rsidR="00D02996" w:rsidRDefault="00FF6068">
      <w:pPr>
        <w:spacing w:line="900" w:lineRule="exact"/>
        <w:ind w:rightChars="646" w:right="2067"/>
        <w:jc w:val="distribute"/>
        <w:rPr>
          <w:rFonts w:ascii="宋体" w:eastAsia="方正小标宋简体" w:hAnsi="宋体"/>
          <w:color w:val="FF0000"/>
          <w:w w:val="60"/>
          <w:sz w:val="80"/>
        </w:rPr>
      </w:pPr>
      <w:r>
        <w:rPr>
          <w:rFonts w:ascii="宋体" w:eastAsia="方正小标宋简体" w:hAnsi="宋体"/>
          <w:noProof/>
          <w:w w:val="6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400050</wp:posOffset>
                </wp:positionV>
                <wp:extent cx="1285875" cy="929640"/>
                <wp:effectExtent l="5080" t="4445" r="4445" b="1079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02996" w:rsidRDefault="00FF6068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z w:val="8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z w:val="84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47.4pt;margin-top:31.5pt;height:73.2pt;width:101.25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95o7DZAAAACgEAAA8AAAAAAAAAAQAgAAAAIgAAAGRycy9kb3ducmV2LnhtbFBLAQIU&#10;ABQAAAAIAIdO4kApoMgwKwIAAEcEAAAOAAAAAAAAAAEAIAAAACgBAABkcnMvZTJvRG9jLnhtbFBL&#10;BQYAAAAABgAGAFkBAADF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color w:val="FF0000"/>
                          <w:sz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84"/>
                        </w:rPr>
                        <w:t>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方正小标宋简体" w:hAnsi="宋体" w:hint="eastAsia"/>
          <w:color w:val="FF0000"/>
          <w:w w:val="60"/>
          <w:sz w:val="80"/>
        </w:rPr>
        <w:t>福建省教育厅</w:t>
      </w:r>
    </w:p>
    <w:p w:rsidR="00D02996" w:rsidRDefault="00FF6068">
      <w:pPr>
        <w:spacing w:line="900" w:lineRule="exact"/>
        <w:ind w:rightChars="646" w:right="2067"/>
        <w:jc w:val="distribute"/>
        <w:rPr>
          <w:rFonts w:ascii="宋体" w:eastAsia="方正小标宋简体" w:hAnsi="宋体"/>
          <w:color w:val="FF0000"/>
          <w:w w:val="60"/>
          <w:sz w:val="80"/>
        </w:rPr>
      </w:pPr>
      <w:r>
        <w:rPr>
          <w:rFonts w:ascii="宋体" w:eastAsia="方正小标宋简体" w:hAnsi="宋体" w:hint="eastAsia"/>
          <w:color w:val="FF0000"/>
          <w:spacing w:val="-6"/>
          <w:w w:val="60"/>
          <w:sz w:val="80"/>
        </w:rPr>
        <w:t>福建省科学技术厅</w:t>
      </w:r>
    </w:p>
    <w:p w:rsidR="00D02996" w:rsidRDefault="00FF6068">
      <w:pPr>
        <w:spacing w:line="900" w:lineRule="exact"/>
        <w:ind w:rightChars="646" w:right="2067"/>
        <w:jc w:val="distribute"/>
        <w:rPr>
          <w:rFonts w:ascii="宋体" w:eastAsia="方正小标宋简体" w:hAnsi="宋体"/>
          <w:color w:val="FF0000"/>
          <w:w w:val="60"/>
          <w:sz w:val="80"/>
        </w:rPr>
      </w:pPr>
      <w:r>
        <w:rPr>
          <w:rFonts w:ascii="宋体" w:eastAsia="方正小标宋简体" w:hAnsi="宋体" w:hint="eastAsia"/>
          <w:color w:val="FF0000"/>
          <w:w w:val="60"/>
          <w:sz w:val="80"/>
        </w:rPr>
        <w:t>福建省生态</w:t>
      </w:r>
      <w:r>
        <w:rPr>
          <w:rFonts w:ascii="宋体" w:eastAsia="方正小标宋简体" w:hAnsi="宋体"/>
          <w:color w:val="FF0000"/>
          <w:w w:val="60"/>
          <w:sz w:val="80"/>
        </w:rPr>
        <w:t>环境厅</w:t>
      </w:r>
    </w:p>
    <w:p w:rsidR="00D02996" w:rsidRDefault="00FF6068">
      <w:pPr>
        <w:spacing w:line="900" w:lineRule="exact"/>
        <w:ind w:rightChars="646" w:right="2067"/>
        <w:jc w:val="distribute"/>
        <w:rPr>
          <w:rFonts w:ascii="宋体" w:eastAsia="方正小标宋简体" w:hAnsi="宋体"/>
          <w:color w:val="FF0000"/>
          <w:spacing w:val="-17"/>
          <w:w w:val="60"/>
          <w:sz w:val="80"/>
        </w:rPr>
      </w:pPr>
      <w:r>
        <w:rPr>
          <w:rFonts w:ascii="宋体" w:eastAsia="方正小标宋简体" w:hAnsi="宋体" w:hint="eastAsia"/>
          <w:color w:val="FF0000"/>
          <w:w w:val="60"/>
          <w:sz w:val="80"/>
        </w:rPr>
        <w:t>福建省关心</w:t>
      </w:r>
      <w:r>
        <w:rPr>
          <w:rFonts w:ascii="宋体" w:eastAsia="方正小标宋简体" w:hAnsi="宋体"/>
          <w:color w:val="FF0000"/>
          <w:w w:val="60"/>
          <w:sz w:val="80"/>
        </w:rPr>
        <w:t>下一代工作委员会</w:t>
      </w:r>
    </w:p>
    <w:tbl>
      <w:tblPr>
        <w:tblpPr w:leftFromText="180" w:rightFromText="180" w:vertAnchor="text" w:horzAnchor="margin" w:tblpY="88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02996">
        <w:trPr>
          <w:trHeight w:val="1134"/>
        </w:trPr>
        <w:tc>
          <w:tcPr>
            <w:tcW w:w="8931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D02996" w:rsidRDefault="00D02996">
            <w:pPr>
              <w:pStyle w:val="a6"/>
              <w:spacing w:line="540" w:lineRule="exact"/>
              <w:jc w:val="center"/>
              <w:rPr>
                <w:rFonts w:hAnsi="宋体"/>
                <w:color w:val="000000"/>
              </w:rPr>
            </w:pPr>
          </w:p>
          <w:p w:rsidR="00D02996" w:rsidRDefault="00FF6068">
            <w:pPr>
              <w:pStyle w:val="a6"/>
              <w:spacing w:line="540" w:lineRule="exact"/>
              <w:jc w:val="center"/>
              <w:rPr>
                <w:rFonts w:hAnsi="宋体"/>
                <w:color w:val="000000"/>
                <w:sz w:val="34"/>
                <w:szCs w:val="34"/>
              </w:rPr>
            </w:pPr>
            <w:r>
              <w:rPr>
                <w:rFonts w:hAnsi="宋体" w:hint="eastAsia"/>
                <w:color w:val="000000"/>
              </w:rPr>
              <w:t>闽科协普〔</w:t>
            </w:r>
            <w:r>
              <w:rPr>
                <w:rFonts w:hAnsi="宋体" w:hint="eastAsia"/>
                <w:color w:val="000000"/>
              </w:rPr>
              <w:t>2021</w:t>
            </w:r>
            <w:r>
              <w:rPr>
                <w:rFonts w:hAnsi="宋体" w:hint="eastAsia"/>
                <w:color w:val="000000"/>
              </w:rPr>
              <w:t>〕</w:t>
            </w:r>
            <w:r>
              <w:rPr>
                <w:rFonts w:hAnsi="宋体" w:hint="eastAsia"/>
                <w:color w:val="000000"/>
              </w:rPr>
              <w:t>43</w:t>
            </w:r>
            <w:r>
              <w:rPr>
                <w:rFonts w:hAnsi="宋体" w:hint="eastAsia"/>
                <w:color w:val="000000"/>
              </w:rPr>
              <w:t>号</w:t>
            </w:r>
          </w:p>
        </w:tc>
      </w:tr>
    </w:tbl>
    <w:p w:rsidR="00D02996" w:rsidRDefault="00D02996">
      <w:pPr>
        <w:tabs>
          <w:tab w:val="left" w:pos="3240"/>
          <w:tab w:val="left" w:pos="5220"/>
          <w:tab w:val="left" w:pos="5400"/>
          <w:tab w:val="left" w:pos="5580"/>
          <w:tab w:val="left" w:pos="7560"/>
          <w:tab w:val="left" w:pos="7740"/>
        </w:tabs>
        <w:spacing w:beforeLines="50" w:before="217" w:line="560" w:lineRule="exact"/>
        <w:ind w:firstLineChars="200" w:firstLine="880"/>
        <w:rPr>
          <w:rFonts w:ascii="宋体" w:eastAsia="方正小标宋简体" w:hAnsi="宋体" w:cs="方正小标宋简体"/>
          <w:sz w:val="44"/>
          <w:szCs w:val="44"/>
        </w:rPr>
      </w:pPr>
    </w:p>
    <w:p w:rsidR="00D02996" w:rsidRDefault="00FF6068">
      <w:pPr>
        <w:spacing w:line="66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福建省科协</w:t>
      </w:r>
      <w:r>
        <w:rPr>
          <w:rFonts w:ascii="宋体" w:eastAsia="方正小标宋简体" w:hAnsi="宋体" w:hint="eastAsia"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sz w:val="44"/>
          <w:szCs w:val="44"/>
        </w:rPr>
        <w:t>福建省教育厅</w:t>
      </w:r>
      <w:r>
        <w:rPr>
          <w:rFonts w:ascii="宋体" w:eastAsia="方正小标宋简体" w:hAnsi="宋体" w:hint="eastAsia"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sz w:val="44"/>
          <w:szCs w:val="44"/>
        </w:rPr>
        <w:t>福建省科技厅</w:t>
      </w:r>
      <w:r>
        <w:rPr>
          <w:rFonts w:ascii="宋体" w:eastAsia="方正小标宋简体" w:hAnsi="宋体" w:hint="eastAsia"/>
          <w:sz w:val="44"/>
          <w:szCs w:val="44"/>
        </w:rPr>
        <w:t xml:space="preserve"> </w:t>
      </w:r>
    </w:p>
    <w:p w:rsidR="00D02996" w:rsidRDefault="00FF6068">
      <w:pPr>
        <w:spacing w:line="66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福建省生态环境厅</w:t>
      </w:r>
      <w:r>
        <w:rPr>
          <w:rFonts w:ascii="宋体" w:eastAsia="方正小标宋简体" w:hAnsi="宋体" w:hint="eastAsia"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sz w:val="44"/>
          <w:szCs w:val="44"/>
        </w:rPr>
        <w:t>福建省关工委</w:t>
      </w:r>
    </w:p>
    <w:p w:rsidR="00D02996" w:rsidRDefault="00FF6068">
      <w:pPr>
        <w:spacing w:line="66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关于举办第</w:t>
      </w:r>
      <w:r>
        <w:rPr>
          <w:rFonts w:ascii="宋体" w:eastAsia="方正小标宋简体" w:hAnsi="宋体" w:hint="eastAsia"/>
          <w:sz w:val="44"/>
          <w:szCs w:val="44"/>
        </w:rPr>
        <w:t>37</w:t>
      </w:r>
      <w:r>
        <w:rPr>
          <w:rFonts w:ascii="宋体" w:eastAsia="方正小标宋简体" w:hAnsi="宋体" w:hint="eastAsia"/>
          <w:sz w:val="44"/>
          <w:szCs w:val="44"/>
        </w:rPr>
        <w:t>届福建省青少年</w:t>
      </w:r>
    </w:p>
    <w:p w:rsidR="00D02996" w:rsidRDefault="00FF6068">
      <w:pPr>
        <w:spacing w:line="66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科技创新大赛的通知</w:t>
      </w:r>
    </w:p>
    <w:p w:rsidR="00D02996" w:rsidRDefault="00D02996">
      <w:pPr>
        <w:spacing w:line="600" w:lineRule="exact"/>
        <w:jc w:val="left"/>
        <w:rPr>
          <w:rFonts w:ascii="宋体" w:hAnsi="宋体"/>
          <w:szCs w:val="32"/>
        </w:rPr>
      </w:pPr>
    </w:p>
    <w:p w:rsidR="00D02996" w:rsidRDefault="00FF6068">
      <w:pPr>
        <w:spacing w:line="640" w:lineRule="exact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各设区市科协、教育局、科技局、生态环境局、关工委，平潭综合实验区科协、社会事业局、经济发展局、自然资源与生态环境局、关工委：</w:t>
      </w:r>
    </w:p>
    <w:p w:rsidR="00D02996" w:rsidRDefault="00FF6068">
      <w:pPr>
        <w:spacing w:line="640" w:lineRule="exact"/>
        <w:ind w:firstLineChars="200" w:firstLine="640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由福建省科协、教育厅、科技厅、生态环境厅、关工委和</w:t>
      </w:r>
      <w:r>
        <w:rPr>
          <w:rFonts w:ascii="宋体" w:hAnsi="宋体" w:hint="eastAsia"/>
          <w:szCs w:val="32"/>
        </w:rPr>
        <w:lastRenderedPageBreak/>
        <w:t>泉州市人民政府共同主办的第</w:t>
      </w:r>
      <w:r>
        <w:rPr>
          <w:rFonts w:ascii="宋体" w:hAnsi="宋体" w:hint="eastAsia"/>
          <w:szCs w:val="32"/>
        </w:rPr>
        <w:t>37</w:t>
      </w:r>
      <w:r>
        <w:rPr>
          <w:rFonts w:ascii="宋体" w:hAnsi="宋体" w:hint="eastAsia"/>
          <w:szCs w:val="32"/>
        </w:rPr>
        <w:t>届福建省青少年科技创新大赛拟于</w:t>
      </w:r>
      <w:r>
        <w:rPr>
          <w:rFonts w:ascii="宋体" w:hAnsi="宋体" w:hint="eastAsia"/>
          <w:szCs w:val="32"/>
        </w:rPr>
        <w:t>2022</w:t>
      </w:r>
      <w:r>
        <w:rPr>
          <w:rFonts w:ascii="宋体" w:hAnsi="宋体" w:hint="eastAsia"/>
          <w:szCs w:val="32"/>
        </w:rPr>
        <w:t>年</w:t>
      </w: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月在泉州石狮举办。现将有关事项通知如下：</w:t>
      </w:r>
    </w:p>
    <w:p w:rsidR="00D02996" w:rsidRDefault="00FF6068">
      <w:pPr>
        <w:spacing w:line="640" w:lineRule="exact"/>
        <w:ind w:firstLineChars="200" w:firstLine="640"/>
        <w:jc w:val="left"/>
        <w:rPr>
          <w:rFonts w:ascii="宋体" w:eastAsia="黑体" w:hAnsi="宋体"/>
          <w:szCs w:val="32"/>
        </w:rPr>
      </w:pPr>
      <w:r>
        <w:rPr>
          <w:rFonts w:ascii="宋体" w:eastAsia="黑体" w:hAnsi="宋体" w:hint="eastAsia"/>
          <w:szCs w:val="32"/>
        </w:rPr>
        <w:t>一、大赛主题</w:t>
      </w:r>
    </w:p>
    <w:p w:rsidR="00D02996" w:rsidRDefault="00FF6068">
      <w:pPr>
        <w:pStyle w:val="a6"/>
        <w:spacing w:line="640" w:lineRule="exact"/>
        <w:ind w:firstLineChars="200" w:firstLine="640"/>
        <w:rPr>
          <w:rFonts w:hAnsi="宋体"/>
          <w:szCs w:val="32"/>
        </w:rPr>
      </w:pPr>
      <w:r>
        <w:rPr>
          <w:rFonts w:hAnsi="宋体" w:hint="eastAsia"/>
          <w:szCs w:val="32"/>
        </w:rPr>
        <w:t>创新·体验·成长。</w:t>
      </w:r>
    </w:p>
    <w:p w:rsidR="00D02996" w:rsidRDefault="00FF6068">
      <w:pPr>
        <w:pStyle w:val="a6"/>
        <w:spacing w:line="640" w:lineRule="exact"/>
        <w:ind w:firstLineChars="200" w:firstLine="640"/>
        <w:rPr>
          <w:rFonts w:eastAsia="黑体" w:hAnsi="宋体"/>
          <w:szCs w:val="32"/>
        </w:rPr>
      </w:pPr>
      <w:r>
        <w:rPr>
          <w:rFonts w:eastAsia="黑体" w:hAnsi="宋体" w:hint="eastAsia"/>
          <w:szCs w:val="32"/>
        </w:rPr>
        <w:t>二、大赛内容</w:t>
      </w:r>
    </w:p>
    <w:p w:rsidR="00D02996" w:rsidRDefault="00FF6068">
      <w:pPr>
        <w:pStyle w:val="a6"/>
        <w:spacing w:line="640" w:lineRule="exact"/>
        <w:ind w:firstLineChars="200" w:firstLine="640"/>
        <w:rPr>
          <w:rFonts w:hAnsi="宋体"/>
          <w:szCs w:val="32"/>
        </w:rPr>
      </w:pPr>
      <w:r>
        <w:rPr>
          <w:rFonts w:hAnsi="宋体" w:hint="eastAsia"/>
          <w:szCs w:val="32"/>
        </w:rPr>
        <w:t>大赛由青少年和科技辅导员两个活动板块组成，内容包括竞赛活动和展示活动两个系列。竞赛活动包括青少年科技创新成果竞赛、科技辅导员科技教育创新成果竞赛，展示活动包括青少年优秀科技实践活动比赛、少年儿童科学幻想绘画比赛等。</w:t>
      </w:r>
    </w:p>
    <w:p w:rsidR="00D02996" w:rsidRDefault="00FF6068">
      <w:pPr>
        <w:pStyle w:val="a6"/>
        <w:spacing w:line="640" w:lineRule="exact"/>
        <w:ind w:firstLineChars="200" w:firstLine="640"/>
        <w:rPr>
          <w:rFonts w:eastAsia="黑体" w:hAnsi="宋体"/>
          <w:szCs w:val="32"/>
        </w:rPr>
      </w:pPr>
      <w:r>
        <w:rPr>
          <w:rFonts w:eastAsia="黑体" w:hAnsi="宋体" w:hint="eastAsia"/>
          <w:szCs w:val="32"/>
        </w:rPr>
        <w:t>三、赛事组织</w:t>
      </w:r>
    </w:p>
    <w:p w:rsidR="00D02996" w:rsidRDefault="00FF6068">
      <w:pPr>
        <w:pStyle w:val="a6"/>
        <w:spacing w:line="640" w:lineRule="exact"/>
        <w:ind w:firstLineChars="200" w:firstLine="643"/>
        <w:rPr>
          <w:rFonts w:hAnsi="宋体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</w:t>
      </w:r>
      <w:r>
        <w:rPr>
          <w:rFonts w:hAnsi="宋体" w:hint="eastAsia"/>
          <w:szCs w:val="32"/>
        </w:rPr>
        <w:t>省青少年科技创新大赛由省科协牵头，活动办公室设在福建省青少年科技活动中心，负责省级竞赛的组织实施</w:t>
      </w:r>
      <w:r>
        <w:rPr>
          <w:rFonts w:hAnsi="宋体" w:hint="eastAsia"/>
          <w:szCs w:val="32"/>
        </w:rPr>
        <w:t>,</w:t>
      </w:r>
      <w:r>
        <w:rPr>
          <w:rFonts w:hAnsi="宋体" w:hint="eastAsia"/>
          <w:szCs w:val="32"/>
        </w:rPr>
        <w:t>并推荐优胜者参加第</w:t>
      </w:r>
      <w:r>
        <w:rPr>
          <w:rFonts w:hAnsi="宋体" w:hint="eastAsia"/>
          <w:szCs w:val="32"/>
        </w:rPr>
        <w:t>36</w:t>
      </w:r>
      <w:r>
        <w:rPr>
          <w:rFonts w:hAnsi="宋体" w:hint="eastAsia"/>
          <w:szCs w:val="32"/>
        </w:rPr>
        <w:t>届全国青少年科技创新大赛。竞赛不向参赛单位和学生收取任何费用。</w:t>
      </w:r>
    </w:p>
    <w:p w:rsidR="00D02996" w:rsidRDefault="00FF6068">
      <w:pPr>
        <w:pStyle w:val="a6"/>
        <w:spacing w:line="640" w:lineRule="exact"/>
        <w:ind w:firstLineChars="200" w:firstLine="643"/>
        <w:rPr>
          <w:rFonts w:hAnsi="宋体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</w:t>
      </w:r>
      <w:r>
        <w:rPr>
          <w:rFonts w:hAnsi="宋体" w:hint="eastAsia"/>
          <w:szCs w:val="32"/>
        </w:rPr>
        <w:t>各设区市组织机构要根据《福建省青少年科技创新大赛竞赛章程》，认真组织实施市级竞赛，并按分配名额和规定时间推荐优秀项目参加省创新大赛（名额分配见附件）。竞赛组织机构要切实加强领导，严格规范竞赛工作，确保竞赛活动公平、公正和公开。</w:t>
      </w:r>
    </w:p>
    <w:p w:rsidR="00D02996" w:rsidRDefault="00FF6068">
      <w:pPr>
        <w:pStyle w:val="a6"/>
        <w:spacing w:line="640" w:lineRule="exact"/>
        <w:ind w:firstLineChars="200" w:firstLine="643"/>
        <w:rPr>
          <w:rFonts w:hAnsi="宋体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（三）</w:t>
      </w:r>
      <w:r>
        <w:rPr>
          <w:rFonts w:hAnsi="宋体" w:hint="eastAsia"/>
          <w:szCs w:val="32"/>
        </w:rPr>
        <w:t>竞赛活动要紧扣大赛宗旨，为青少年和科技辅导员搭建科技创新活动成果展示交流平台，强化和培养青少年科学道德、创新精神和实践能力，培养优秀科技创新型后备人才。要切合竞赛主题，指导青少年主动发现、自主研究、自主创新。</w:t>
      </w:r>
    </w:p>
    <w:p w:rsidR="00D02996" w:rsidRDefault="00FF6068">
      <w:pPr>
        <w:pStyle w:val="a6"/>
        <w:spacing w:line="640" w:lineRule="exact"/>
        <w:ind w:firstLineChars="200" w:firstLine="640"/>
        <w:rPr>
          <w:rFonts w:eastAsia="黑体" w:hAnsi="宋体"/>
          <w:szCs w:val="32"/>
        </w:rPr>
      </w:pPr>
      <w:r>
        <w:rPr>
          <w:rFonts w:eastAsia="黑体" w:hAnsi="宋体" w:hint="eastAsia"/>
          <w:szCs w:val="32"/>
        </w:rPr>
        <w:t>四、申报工作</w:t>
      </w:r>
    </w:p>
    <w:p w:rsidR="00D02996" w:rsidRDefault="00FF6068">
      <w:pPr>
        <w:pStyle w:val="a6"/>
        <w:spacing w:line="640" w:lineRule="exact"/>
        <w:ind w:firstLineChars="200" w:firstLine="643"/>
        <w:rPr>
          <w:rFonts w:hAnsi="宋体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</w:t>
      </w:r>
      <w:r>
        <w:rPr>
          <w:rFonts w:hAnsi="宋体" w:hint="eastAsia"/>
          <w:szCs w:val="32"/>
        </w:rPr>
        <w:t>青少年科技创新项目、青少年科技实践活动项目、少年儿童科学幻想绘画、科技辅导员科技教育创新项目实行网上申报，参赛选手须凭市级组织单位下发的授权号于</w:t>
      </w:r>
      <w:r>
        <w:rPr>
          <w:rFonts w:hAnsi="宋体" w:hint="eastAsia"/>
          <w:szCs w:val="32"/>
        </w:rPr>
        <w:t>2021</w:t>
      </w:r>
      <w:r>
        <w:rPr>
          <w:rFonts w:hAnsi="宋体" w:hint="eastAsia"/>
          <w:szCs w:val="32"/>
        </w:rPr>
        <w:t>年</w:t>
      </w:r>
      <w:r>
        <w:rPr>
          <w:rFonts w:hAnsi="宋体" w:hint="eastAsia"/>
          <w:szCs w:val="32"/>
        </w:rPr>
        <w:t>12</w:t>
      </w:r>
      <w:r>
        <w:rPr>
          <w:rFonts w:hAnsi="宋体" w:hint="eastAsia"/>
          <w:szCs w:val="32"/>
        </w:rPr>
        <w:t>月</w:t>
      </w:r>
      <w:r>
        <w:rPr>
          <w:rFonts w:hAnsi="宋体" w:hint="eastAsia"/>
          <w:szCs w:val="32"/>
        </w:rPr>
        <w:t>10</w:t>
      </w:r>
      <w:r>
        <w:rPr>
          <w:rFonts w:hAnsi="宋体" w:hint="eastAsia"/>
          <w:szCs w:val="32"/>
        </w:rPr>
        <w:t>日至</w:t>
      </w:r>
      <w:r>
        <w:rPr>
          <w:rFonts w:hAnsi="宋体" w:hint="eastAsia"/>
          <w:szCs w:val="32"/>
        </w:rPr>
        <w:t>24</w:t>
      </w:r>
      <w:r>
        <w:rPr>
          <w:rFonts w:hAnsi="宋体" w:hint="eastAsia"/>
          <w:szCs w:val="32"/>
        </w:rPr>
        <w:t>日登录福建省青少年科技活动中心网站（</w:t>
      </w:r>
      <w:r>
        <w:rPr>
          <w:rFonts w:hAnsi="宋体" w:hint="eastAsia"/>
          <w:szCs w:val="32"/>
        </w:rPr>
        <w:t>www.fj5461.org.cn</w:t>
      </w:r>
      <w:r>
        <w:rPr>
          <w:rFonts w:hAnsi="宋体" w:hint="eastAsia"/>
          <w:szCs w:val="32"/>
        </w:rPr>
        <w:t>）进行申报，逾期不予受理。少年儿童科学幻想绘画、十佳优秀科技辅导员（指导教师）和优秀组织奖申报者，须在初评阶段向省级组织单位提交纸质申报材料。青少年和科技辅导员科技教育创新项目的纸质申报材料，待复评名单确认后由设区市科协汇总邮寄。</w:t>
      </w:r>
    </w:p>
    <w:p w:rsidR="00D02996" w:rsidRDefault="00FF6068">
      <w:pPr>
        <w:pStyle w:val="a6"/>
        <w:spacing w:line="640" w:lineRule="exact"/>
        <w:ind w:firstLineChars="200" w:firstLine="643"/>
        <w:rPr>
          <w:rFonts w:hAnsi="宋体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</w:t>
      </w:r>
      <w:r>
        <w:rPr>
          <w:rFonts w:hAnsi="宋体" w:hint="eastAsia"/>
          <w:szCs w:val="32"/>
        </w:rPr>
        <w:t>市级竞赛推送省赛的作品须经公示无异议后方可上报（公示期不少于</w:t>
      </w:r>
      <w:r>
        <w:rPr>
          <w:rFonts w:hAnsi="宋体" w:hint="eastAsia"/>
          <w:szCs w:val="32"/>
        </w:rPr>
        <w:t>5</w:t>
      </w:r>
      <w:r>
        <w:rPr>
          <w:rFonts w:hAnsi="宋体" w:hint="eastAsia"/>
          <w:szCs w:val="32"/>
        </w:rPr>
        <w:t>个工作日）。市级组织单位需对参赛项目进行市级审查，并使用省创新大赛查重数据库进行核查，原则上应对青少年科技创新项目进行知网查重。审查过程中发现研究报告重复率超过</w:t>
      </w:r>
      <w:r>
        <w:rPr>
          <w:rFonts w:hAnsi="宋体" w:hint="eastAsia"/>
          <w:szCs w:val="32"/>
        </w:rPr>
        <w:t>25%</w:t>
      </w:r>
      <w:r>
        <w:rPr>
          <w:rFonts w:hAnsi="宋体" w:hint="eastAsia"/>
          <w:szCs w:val="32"/>
        </w:rPr>
        <w:t>的，取消参赛资格。同一作品不得重复申报不同类别项目。</w:t>
      </w:r>
    </w:p>
    <w:p w:rsidR="00D02996" w:rsidRDefault="00FF6068">
      <w:pPr>
        <w:pStyle w:val="a6"/>
        <w:spacing w:line="640" w:lineRule="exact"/>
        <w:ind w:firstLineChars="200" w:firstLine="643"/>
        <w:rPr>
          <w:rFonts w:hAnsi="宋体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（三）</w:t>
      </w:r>
      <w:r>
        <w:rPr>
          <w:rFonts w:hAnsi="宋体" w:hint="eastAsia"/>
          <w:szCs w:val="32"/>
        </w:rPr>
        <w:t>请各设区市科协将申报清单、组织奖、科幻画、十佳优秀科技辅导员（指导教师）、本年度市级竞赛获奖名单、评委名单、活动总结（注明本年度参加人数），以及活动开展情况统计表于</w:t>
      </w:r>
      <w:r>
        <w:rPr>
          <w:rFonts w:hAnsi="宋体" w:hint="eastAsia"/>
          <w:szCs w:val="32"/>
        </w:rPr>
        <w:t>2021</w:t>
      </w:r>
      <w:r>
        <w:rPr>
          <w:rFonts w:hAnsi="宋体" w:hint="eastAsia"/>
          <w:szCs w:val="32"/>
        </w:rPr>
        <w:t>年</w:t>
      </w:r>
      <w:r>
        <w:rPr>
          <w:rFonts w:hAnsi="宋体" w:hint="eastAsia"/>
          <w:szCs w:val="32"/>
        </w:rPr>
        <w:t>12</w:t>
      </w:r>
      <w:r>
        <w:rPr>
          <w:rFonts w:hAnsi="宋体" w:hint="eastAsia"/>
          <w:szCs w:val="32"/>
        </w:rPr>
        <w:t>月</w:t>
      </w:r>
      <w:r>
        <w:rPr>
          <w:rFonts w:hAnsi="宋体" w:hint="eastAsia"/>
          <w:szCs w:val="32"/>
        </w:rPr>
        <w:t>2</w:t>
      </w:r>
      <w:r w:rsidR="00CC6BBB">
        <w:rPr>
          <w:rFonts w:hAnsi="宋体" w:hint="eastAsia"/>
          <w:szCs w:val="32"/>
        </w:rPr>
        <w:t>4</w:t>
      </w:r>
      <w:r>
        <w:rPr>
          <w:rFonts w:hAnsi="宋体" w:hint="eastAsia"/>
          <w:szCs w:val="32"/>
        </w:rPr>
        <w:t>日前（以邮戳为准）寄至省青少年科技创新大赛活动办公室，逾期不予受理。同时，将申报清单、十佳优秀科技辅导员（指导教师）和组织奖材料电子文档发送至邮箱</w:t>
      </w:r>
      <w:r>
        <w:rPr>
          <w:rFonts w:hAnsi="宋体" w:hint="eastAsia"/>
          <w:szCs w:val="32"/>
        </w:rPr>
        <w:t>fjqszx@163.com</w:t>
      </w:r>
      <w:r>
        <w:rPr>
          <w:rFonts w:hAnsi="宋体" w:hint="eastAsia"/>
          <w:szCs w:val="32"/>
        </w:rPr>
        <w:t>。</w:t>
      </w:r>
    </w:p>
    <w:p w:rsidR="00D02996" w:rsidRDefault="00FF6068">
      <w:pPr>
        <w:spacing w:line="640" w:lineRule="exact"/>
        <w:ind w:firstLineChars="200" w:firstLine="640"/>
        <w:jc w:val="left"/>
        <w:rPr>
          <w:rFonts w:ascii="宋体" w:eastAsia="黑体" w:hAnsi="宋体" w:cs="宋体"/>
          <w:kern w:val="0"/>
          <w:szCs w:val="32"/>
        </w:rPr>
      </w:pPr>
      <w:r>
        <w:rPr>
          <w:rFonts w:ascii="宋体" w:eastAsia="黑体" w:hAnsi="宋体" w:cs="宋体" w:hint="eastAsia"/>
          <w:kern w:val="0"/>
          <w:szCs w:val="32"/>
        </w:rPr>
        <w:t>五、评审与表彰奖励</w:t>
      </w:r>
    </w:p>
    <w:p w:rsidR="00D02996" w:rsidRDefault="00FF6068">
      <w:pPr>
        <w:pStyle w:val="a6"/>
        <w:spacing w:line="640" w:lineRule="exact"/>
        <w:ind w:firstLineChars="200" w:firstLine="643"/>
        <w:rPr>
          <w:rFonts w:hAnsi="宋体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</w:t>
      </w:r>
      <w:r>
        <w:rPr>
          <w:rFonts w:hAnsi="宋体" w:hint="eastAsia"/>
          <w:szCs w:val="32"/>
        </w:rPr>
        <w:t>竞赛活动分初评、复评两个阶段，初评采取网络评审，复评采取材料审阅和现场问辩考察相结合。展示活动采取网络评审方式。复评入围名单及有关要求，届时由省青少年科技创新大赛活动办公室另行通知。</w:t>
      </w:r>
    </w:p>
    <w:p w:rsidR="00D02996" w:rsidRDefault="00FF6068">
      <w:pPr>
        <w:pStyle w:val="a6"/>
        <w:spacing w:line="640" w:lineRule="exact"/>
        <w:ind w:firstLineChars="200" w:firstLine="643"/>
        <w:rPr>
          <w:rFonts w:hAnsi="宋体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</w:t>
      </w:r>
      <w:r>
        <w:rPr>
          <w:rFonts w:hAnsi="宋体" w:hint="eastAsia"/>
          <w:szCs w:val="32"/>
        </w:rPr>
        <w:t>本届大赛设立奖项包括：青少年科技创新项目一、二、三等奖，青少年科技实践活动一、二、三等奖，少年儿童科学幻想绘画一、二、三等奖，科技辅导员科技教育创新项目一、二、三等奖，优秀组织奖，十佳优秀科技辅导员。</w:t>
      </w:r>
    </w:p>
    <w:p w:rsidR="00D02996" w:rsidRDefault="00FF6068">
      <w:pPr>
        <w:pStyle w:val="a6"/>
        <w:spacing w:line="640" w:lineRule="exact"/>
        <w:ind w:firstLineChars="200" w:firstLine="643"/>
        <w:rPr>
          <w:rFonts w:hAnsi="宋体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(三)</w:t>
      </w:r>
      <w:r>
        <w:rPr>
          <w:rFonts w:hAnsi="宋体" w:hint="eastAsia"/>
          <w:szCs w:val="32"/>
        </w:rPr>
        <w:t>省级竞赛结果将在福建省青少年科技活动中心网站（</w:t>
      </w:r>
      <w:hyperlink r:id="rId9" w:history="1">
        <w:r>
          <w:rPr>
            <w:rFonts w:hAnsi="宋体" w:hint="eastAsia"/>
          </w:rPr>
          <w:t>www.fj5461.org.cn</w:t>
        </w:r>
        <w:r>
          <w:rPr>
            <w:rFonts w:hAnsi="宋体" w:hint="eastAsia"/>
          </w:rPr>
          <w:t>）公示</w:t>
        </w:r>
        <w:r>
          <w:rPr>
            <w:rFonts w:hAnsi="宋体" w:hint="eastAsia"/>
          </w:rPr>
          <w:t>5</w:t>
        </w:r>
      </w:hyperlink>
      <w:r>
        <w:rPr>
          <w:rFonts w:hAnsi="宋体" w:hint="eastAsia"/>
          <w:szCs w:val="32"/>
        </w:rPr>
        <w:t>个工作日。经查明确有弄虚作假或剽窃他人成果者，取消其获奖资格并进行通报，空缺名额不再递补。无异议后，由省级主办单位联合公布获奖名单并颁发证书。</w:t>
      </w:r>
    </w:p>
    <w:p w:rsidR="00D02996" w:rsidRDefault="00FF6068">
      <w:pPr>
        <w:pStyle w:val="a6"/>
        <w:spacing w:line="640" w:lineRule="exact"/>
        <w:ind w:firstLineChars="200" w:firstLine="640"/>
        <w:rPr>
          <w:rFonts w:hAnsi="宋体"/>
          <w:szCs w:val="32"/>
        </w:rPr>
      </w:pPr>
      <w:r>
        <w:rPr>
          <w:rFonts w:hAnsi="宋体" w:hint="eastAsia"/>
          <w:szCs w:val="32"/>
        </w:rPr>
        <w:t>本届竞赛章程、项目申报书及各类推荐表格、登记表格，请登录福建省青少年科技活动中心网站下载。</w:t>
      </w:r>
    </w:p>
    <w:p w:rsidR="00D02996" w:rsidRDefault="00FF6068">
      <w:pPr>
        <w:pStyle w:val="a6"/>
        <w:spacing w:line="640" w:lineRule="exact"/>
        <w:ind w:firstLineChars="200" w:firstLine="640"/>
        <w:rPr>
          <w:rFonts w:hAnsi="宋体"/>
          <w:szCs w:val="32"/>
        </w:rPr>
      </w:pPr>
      <w:r>
        <w:rPr>
          <w:rFonts w:hAnsi="宋体" w:hint="eastAsia"/>
          <w:szCs w:val="32"/>
        </w:rPr>
        <w:t>联系人：陈晨、郑振华，电话：</w:t>
      </w:r>
      <w:r>
        <w:rPr>
          <w:rFonts w:hAnsi="宋体" w:hint="eastAsia"/>
          <w:szCs w:val="32"/>
        </w:rPr>
        <w:t>0591-83336470</w:t>
      </w:r>
      <w:r>
        <w:rPr>
          <w:rFonts w:hAnsi="宋体" w:hint="eastAsia"/>
          <w:szCs w:val="32"/>
        </w:rPr>
        <w:t>（传真）</w:t>
      </w:r>
      <w:r>
        <w:rPr>
          <w:rFonts w:hAnsi="宋体" w:hint="eastAsia"/>
          <w:szCs w:val="32"/>
        </w:rPr>
        <w:t>,</w:t>
      </w:r>
      <w:r>
        <w:rPr>
          <w:rFonts w:hAnsi="宋体" w:hint="eastAsia"/>
          <w:szCs w:val="32"/>
        </w:rPr>
        <w:t>邮箱：</w:t>
      </w:r>
      <w:hyperlink r:id="rId10" w:history="1">
        <w:r>
          <w:rPr>
            <w:rFonts w:hAnsi="宋体" w:hint="eastAsia"/>
          </w:rPr>
          <w:t>fjqszx@163.com</w:t>
        </w:r>
      </w:hyperlink>
      <w:r>
        <w:rPr>
          <w:rFonts w:hAnsi="宋体" w:hint="eastAsia"/>
          <w:szCs w:val="32"/>
        </w:rPr>
        <w:t>，地址：福州市古田路</w:t>
      </w:r>
      <w:r>
        <w:rPr>
          <w:rFonts w:hAnsi="宋体" w:hint="eastAsia"/>
          <w:szCs w:val="32"/>
        </w:rPr>
        <w:t>89</w:t>
      </w:r>
      <w:r>
        <w:rPr>
          <w:rFonts w:hAnsi="宋体" w:hint="eastAsia"/>
          <w:szCs w:val="32"/>
        </w:rPr>
        <w:t>号省科技馆六楼省青少年科技活动中心活动部（邮编：</w:t>
      </w:r>
      <w:r>
        <w:rPr>
          <w:rFonts w:hAnsi="宋体" w:hint="eastAsia"/>
          <w:szCs w:val="32"/>
        </w:rPr>
        <w:t>350005</w:t>
      </w:r>
      <w:r>
        <w:rPr>
          <w:rFonts w:hAnsi="宋体" w:hint="eastAsia"/>
          <w:szCs w:val="32"/>
        </w:rPr>
        <w:t>）。</w:t>
      </w:r>
    </w:p>
    <w:p w:rsidR="00D02996" w:rsidRDefault="00D02996">
      <w:pPr>
        <w:pStyle w:val="a6"/>
        <w:spacing w:line="560" w:lineRule="exact"/>
        <w:ind w:firstLineChars="200" w:firstLine="640"/>
        <w:rPr>
          <w:rFonts w:hAnsi="宋体"/>
          <w:szCs w:val="32"/>
        </w:rPr>
      </w:pPr>
    </w:p>
    <w:p w:rsidR="00D02996" w:rsidRDefault="00FF6068">
      <w:pPr>
        <w:pStyle w:val="a6"/>
        <w:spacing w:line="560" w:lineRule="exact"/>
        <w:ind w:firstLineChars="200" w:firstLine="640"/>
        <w:rPr>
          <w:rFonts w:hAnsi="宋体"/>
          <w:szCs w:val="32"/>
        </w:rPr>
      </w:pPr>
      <w:r>
        <w:rPr>
          <w:rFonts w:hAnsi="宋体" w:hint="eastAsia"/>
          <w:szCs w:val="32"/>
        </w:rPr>
        <w:t>附件</w:t>
      </w:r>
      <w:r>
        <w:rPr>
          <w:rFonts w:hAnsi="宋体" w:hint="eastAsia"/>
          <w:szCs w:val="32"/>
        </w:rPr>
        <w:t>:</w:t>
      </w:r>
      <w:r>
        <w:rPr>
          <w:rFonts w:hAnsi="宋体" w:hint="eastAsia"/>
          <w:szCs w:val="32"/>
        </w:rPr>
        <w:t>第</w:t>
      </w:r>
      <w:r>
        <w:rPr>
          <w:rFonts w:hAnsi="宋体" w:hint="eastAsia"/>
          <w:szCs w:val="32"/>
        </w:rPr>
        <w:t>37</w:t>
      </w:r>
      <w:r>
        <w:rPr>
          <w:rFonts w:hAnsi="宋体" w:hint="eastAsia"/>
          <w:szCs w:val="32"/>
        </w:rPr>
        <w:t>届福建省青少年科技创新大赛申报名额分配表</w:t>
      </w:r>
    </w:p>
    <w:p w:rsidR="00D02996" w:rsidRDefault="00D02996">
      <w:pPr>
        <w:pStyle w:val="a6"/>
        <w:spacing w:line="640" w:lineRule="exact"/>
        <w:ind w:firstLineChars="200" w:firstLine="640"/>
        <w:rPr>
          <w:rFonts w:hAnsi="宋体"/>
          <w:szCs w:val="32"/>
        </w:rPr>
      </w:pPr>
    </w:p>
    <w:p w:rsidR="00D02996" w:rsidRDefault="00D02996">
      <w:pPr>
        <w:pStyle w:val="a6"/>
        <w:spacing w:line="620" w:lineRule="exact"/>
        <w:ind w:firstLineChars="200" w:firstLine="640"/>
        <w:rPr>
          <w:rFonts w:hAnsi="宋体"/>
          <w:szCs w:val="32"/>
        </w:rPr>
      </w:pPr>
    </w:p>
    <w:p w:rsidR="00D02996" w:rsidRDefault="00D02996">
      <w:pPr>
        <w:pStyle w:val="a6"/>
        <w:spacing w:line="620" w:lineRule="exact"/>
        <w:ind w:firstLineChars="200" w:firstLine="640"/>
        <w:rPr>
          <w:rFonts w:hAnsi="宋体"/>
          <w:szCs w:val="32"/>
        </w:rPr>
      </w:pPr>
    </w:p>
    <w:p w:rsidR="00D02996" w:rsidRDefault="00FF6068">
      <w:pPr>
        <w:pStyle w:val="a6"/>
        <w:spacing w:line="620" w:lineRule="exact"/>
        <w:rPr>
          <w:rFonts w:hAnsi="宋体"/>
          <w:szCs w:val="32"/>
        </w:rPr>
      </w:pPr>
      <w:r>
        <w:rPr>
          <w:rFonts w:hAnsi="宋体" w:hint="eastAsia"/>
          <w:szCs w:val="32"/>
        </w:rPr>
        <w:t>福建省科学技术协会</w:t>
      </w:r>
      <w:r>
        <w:rPr>
          <w:rFonts w:hAnsi="宋体" w:hint="eastAsia"/>
          <w:szCs w:val="32"/>
        </w:rPr>
        <w:t xml:space="preserve">   </w:t>
      </w:r>
      <w:r>
        <w:rPr>
          <w:rFonts w:hAnsi="宋体" w:hint="eastAsia"/>
          <w:spacing w:val="-20"/>
          <w:szCs w:val="32"/>
        </w:rPr>
        <w:t>福</w:t>
      </w:r>
      <w:r>
        <w:rPr>
          <w:rFonts w:hAnsi="宋体" w:hint="eastAsia"/>
          <w:spacing w:val="-20"/>
          <w:szCs w:val="32"/>
        </w:rPr>
        <w:t xml:space="preserve"> </w:t>
      </w:r>
      <w:r>
        <w:rPr>
          <w:rFonts w:hAnsi="宋体" w:hint="eastAsia"/>
          <w:spacing w:val="-20"/>
          <w:szCs w:val="32"/>
        </w:rPr>
        <w:t>建</w:t>
      </w:r>
      <w:r>
        <w:rPr>
          <w:rFonts w:hAnsi="宋体" w:hint="eastAsia"/>
          <w:spacing w:val="-20"/>
          <w:szCs w:val="32"/>
        </w:rPr>
        <w:t xml:space="preserve"> </w:t>
      </w:r>
      <w:r>
        <w:rPr>
          <w:rFonts w:hAnsi="宋体" w:hint="eastAsia"/>
          <w:spacing w:val="-20"/>
          <w:szCs w:val="32"/>
        </w:rPr>
        <w:t>省</w:t>
      </w:r>
      <w:r>
        <w:rPr>
          <w:rFonts w:hAnsi="宋体" w:hint="eastAsia"/>
          <w:spacing w:val="-20"/>
          <w:szCs w:val="32"/>
        </w:rPr>
        <w:t xml:space="preserve"> </w:t>
      </w:r>
      <w:r>
        <w:rPr>
          <w:rFonts w:hAnsi="宋体" w:hint="eastAsia"/>
          <w:spacing w:val="-20"/>
          <w:szCs w:val="32"/>
        </w:rPr>
        <w:t>教</w:t>
      </w:r>
      <w:r>
        <w:rPr>
          <w:rFonts w:hAnsi="宋体" w:hint="eastAsia"/>
          <w:spacing w:val="-20"/>
          <w:szCs w:val="32"/>
        </w:rPr>
        <w:t xml:space="preserve"> </w:t>
      </w:r>
      <w:r>
        <w:rPr>
          <w:rFonts w:hAnsi="宋体" w:hint="eastAsia"/>
          <w:spacing w:val="-20"/>
          <w:szCs w:val="32"/>
        </w:rPr>
        <w:t>育</w:t>
      </w:r>
      <w:r>
        <w:rPr>
          <w:rFonts w:hAnsi="宋体" w:hint="eastAsia"/>
          <w:spacing w:val="-20"/>
          <w:szCs w:val="32"/>
        </w:rPr>
        <w:t xml:space="preserve"> </w:t>
      </w:r>
      <w:r>
        <w:rPr>
          <w:rFonts w:hAnsi="宋体" w:hint="eastAsia"/>
          <w:spacing w:val="-20"/>
          <w:szCs w:val="32"/>
        </w:rPr>
        <w:t>厅</w:t>
      </w:r>
      <w:r>
        <w:rPr>
          <w:rFonts w:hAnsi="宋体" w:hint="eastAsia"/>
          <w:szCs w:val="32"/>
        </w:rPr>
        <w:t xml:space="preserve">   </w:t>
      </w:r>
      <w:r>
        <w:rPr>
          <w:rFonts w:hAnsi="宋体" w:hint="eastAsia"/>
          <w:szCs w:val="32"/>
        </w:rPr>
        <w:t>福建省科学技术厅</w:t>
      </w:r>
    </w:p>
    <w:p w:rsidR="00D02996" w:rsidRDefault="00D02996">
      <w:pPr>
        <w:pStyle w:val="a6"/>
        <w:spacing w:line="620" w:lineRule="exact"/>
        <w:ind w:firstLineChars="200" w:firstLine="640"/>
        <w:rPr>
          <w:rFonts w:hAnsi="宋体"/>
          <w:szCs w:val="32"/>
        </w:rPr>
      </w:pPr>
    </w:p>
    <w:p w:rsidR="00D02996" w:rsidRDefault="00D02996">
      <w:pPr>
        <w:pStyle w:val="a6"/>
        <w:spacing w:line="620" w:lineRule="exact"/>
        <w:ind w:firstLineChars="200" w:firstLine="640"/>
        <w:rPr>
          <w:rFonts w:hAnsi="宋体"/>
          <w:szCs w:val="32"/>
        </w:rPr>
      </w:pPr>
    </w:p>
    <w:p w:rsidR="00D02996" w:rsidRDefault="00D02996">
      <w:pPr>
        <w:pStyle w:val="a6"/>
        <w:spacing w:line="620" w:lineRule="exact"/>
        <w:ind w:firstLineChars="200" w:firstLine="640"/>
        <w:rPr>
          <w:rFonts w:hAnsi="宋体"/>
          <w:szCs w:val="32"/>
        </w:rPr>
      </w:pPr>
    </w:p>
    <w:p w:rsidR="00D02996" w:rsidRDefault="00FF6068">
      <w:pPr>
        <w:pStyle w:val="a6"/>
        <w:spacing w:line="620" w:lineRule="exact"/>
        <w:ind w:firstLineChars="100" w:firstLine="320"/>
        <w:rPr>
          <w:rFonts w:hAnsi="宋体"/>
          <w:szCs w:val="32"/>
        </w:rPr>
      </w:pPr>
      <w:r>
        <w:rPr>
          <w:rFonts w:hAnsi="宋体" w:hint="eastAsia"/>
          <w:szCs w:val="32"/>
        </w:rPr>
        <w:t>福建省生态环境厅</w:t>
      </w:r>
      <w:r>
        <w:rPr>
          <w:rFonts w:hAnsi="宋体" w:hint="eastAsia"/>
          <w:szCs w:val="32"/>
        </w:rPr>
        <w:t xml:space="preserve">       </w:t>
      </w:r>
      <w:r>
        <w:rPr>
          <w:rFonts w:hAnsi="宋体" w:hint="eastAsia"/>
          <w:szCs w:val="32"/>
        </w:rPr>
        <w:t>福建省关心下一代工作委员会</w:t>
      </w:r>
    </w:p>
    <w:p w:rsidR="00D02996" w:rsidRDefault="00FF6068">
      <w:pPr>
        <w:pStyle w:val="a6"/>
        <w:spacing w:line="620" w:lineRule="exact"/>
        <w:ind w:firstLineChars="1600" w:firstLine="5120"/>
        <w:rPr>
          <w:rFonts w:hAnsi="宋体"/>
          <w:szCs w:val="32"/>
        </w:rPr>
      </w:pPr>
      <w:r>
        <w:rPr>
          <w:rFonts w:hAnsi="宋体" w:hint="eastAsia"/>
          <w:szCs w:val="32"/>
        </w:rPr>
        <w:t>2021</w:t>
      </w:r>
      <w:r>
        <w:rPr>
          <w:rFonts w:hAnsi="宋体" w:hint="eastAsia"/>
          <w:szCs w:val="32"/>
        </w:rPr>
        <w:t>年</w:t>
      </w:r>
      <w:r>
        <w:rPr>
          <w:rFonts w:hAnsi="宋体" w:hint="eastAsia"/>
          <w:szCs w:val="32"/>
        </w:rPr>
        <w:t>11</w:t>
      </w:r>
      <w:r>
        <w:rPr>
          <w:rFonts w:hAnsi="宋体" w:hint="eastAsia"/>
          <w:szCs w:val="32"/>
        </w:rPr>
        <w:t>月</w:t>
      </w:r>
      <w:r>
        <w:rPr>
          <w:rFonts w:hAnsi="宋体" w:hint="eastAsia"/>
          <w:szCs w:val="32"/>
        </w:rPr>
        <w:t>26</w:t>
      </w:r>
      <w:r>
        <w:rPr>
          <w:rFonts w:hAnsi="宋体" w:hint="eastAsia"/>
          <w:szCs w:val="32"/>
        </w:rPr>
        <w:t>日</w:t>
      </w:r>
    </w:p>
    <w:p w:rsidR="00D02996" w:rsidRDefault="00D02996">
      <w:pPr>
        <w:pStyle w:val="a6"/>
        <w:spacing w:line="620" w:lineRule="exact"/>
        <w:ind w:firstLineChars="1600" w:firstLine="5120"/>
        <w:rPr>
          <w:rFonts w:hAnsi="宋体"/>
          <w:szCs w:val="32"/>
        </w:rPr>
        <w:sectPr w:rsidR="00D02996">
          <w:footerReference w:type="even" r:id="rId11"/>
          <w:footerReference w:type="default" r:id="rId12"/>
          <w:pgSz w:w="11906" w:h="16838"/>
          <w:pgMar w:top="1531" w:right="1588" w:bottom="1531" w:left="1588" w:header="851" w:footer="992" w:gutter="0"/>
          <w:pgNumType w:fmt="numberInDash"/>
          <w:cols w:space="425"/>
          <w:docGrid w:type="lines" w:linePitch="435"/>
        </w:sectPr>
      </w:pPr>
    </w:p>
    <w:p w:rsidR="00D02996" w:rsidRDefault="00FF6068">
      <w:pPr>
        <w:spacing w:afterLines="50" w:after="217" w:line="0" w:lineRule="atLeast"/>
        <w:jc w:val="left"/>
        <w:rPr>
          <w:rFonts w:ascii="宋体" w:eastAsia="黑体" w:hAnsi="宋体"/>
          <w:szCs w:val="32"/>
        </w:rPr>
      </w:pPr>
      <w:r>
        <w:rPr>
          <w:rFonts w:ascii="宋体" w:eastAsia="黑体" w:hAnsi="宋体" w:hint="eastAsia"/>
          <w:szCs w:val="32"/>
        </w:rPr>
        <w:t>附件</w:t>
      </w:r>
    </w:p>
    <w:p w:rsidR="00D02996" w:rsidRDefault="00FF6068">
      <w:pPr>
        <w:spacing w:line="0" w:lineRule="atLeast"/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 w:hint="eastAsia"/>
          <w:sz w:val="36"/>
          <w:szCs w:val="36"/>
        </w:rPr>
        <w:t>第</w:t>
      </w:r>
      <w:r>
        <w:rPr>
          <w:rFonts w:ascii="宋体" w:eastAsia="方正小标宋简体" w:hAnsi="宋体" w:hint="eastAsia"/>
          <w:sz w:val="36"/>
          <w:szCs w:val="36"/>
        </w:rPr>
        <w:t>37</w:t>
      </w:r>
      <w:r>
        <w:rPr>
          <w:rFonts w:ascii="宋体" w:eastAsia="方正小标宋简体" w:hAnsi="宋体" w:hint="eastAsia"/>
          <w:sz w:val="36"/>
          <w:szCs w:val="36"/>
        </w:rPr>
        <w:t>届福建省青少年科技创新大赛申报名额分配表</w:t>
      </w:r>
    </w:p>
    <w:tbl>
      <w:tblPr>
        <w:tblW w:w="141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023"/>
        <w:gridCol w:w="854"/>
        <w:gridCol w:w="869"/>
        <w:gridCol w:w="867"/>
        <w:gridCol w:w="2056"/>
        <w:gridCol w:w="1560"/>
        <w:gridCol w:w="850"/>
        <w:gridCol w:w="1134"/>
        <w:gridCol w:w="1276"/>
        <w:gridCol w:w="1134"/>
        <w:gridCol w:w="944"/>
      </w:tblGrid>
      <w:tr w:rsidR="00D02996">
        <w:trPr>
          <w:cantSplit/>
          <w:trHeight w:val="520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设区市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青少年科技创新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科幻画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科技实践</w:t>
            </w:r>
          </w:p>
          <w:p w:rsidR="00D02996" w:rsidRDefault="00FF60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活动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科技辅导员科技教育创新项目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优秀</w:t>
            </w:r>
          </w:p>
          <w:p w:rsidR="00D02996" w:rsidRDefault="00FF60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组织奖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指导</w:t>
            </w:r>
          </w:p>
          <w:p w:rsidR="00D02996" w:rsidRDefault="00FF60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教师</w:t>
            </w:r>
          </w:p>
        </w:tc>
      </w:tr>
      <w:tr w:rsidR="00D02996">
        <w:trPr>
          <w:cantSplit/>
          <w:trHeight w:val="545"/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96" w:rsidRDefault="00D02996"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总额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高中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初中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小学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高中集体</w:t>
            </w:r>
          </w:p>
          <w:p w:rsidR="00D02996" w:rsidRDefault="00FF606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项目上限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初中与小学集体项目上限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D0299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D0299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D0299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D0299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D0299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 w:rsidR="00D02996">
        <w:trPr>
          <w:trHeight w:val="444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福州市</w:t>
            </w:r>
          </w:p>
          <w:p w:rsidR="00D02996" w:rsidRDefault="00FF6068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sz w:val="21"/>
                <w:szCs w:val="21"/>
              </w:rPr>
              <w:t>含省直、马祖</w:t>
            </w:r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（省直不超过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项）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40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厦门市</w:t>
            </w:r>
          </w:p>
          <w:p w:rsidR="00D02996" w:rsidRDefault="00FF6068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sz w:val="21"/>
                <w:szCs w:val="21"/>
              </w:rPr>
              <w:t>含金门</w:t>
            </w:r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419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漳州市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431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泉州市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401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莆田市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381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三明市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419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龙岩市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458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南平市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503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宁德市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503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平潭综合</w:t>
            </w:r>
          </w:p>
          <w:p w:rsidR="00D02996" w:rsidRDefault="00FF6068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实验区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D02996">
        <w:trPr>
          <w:trHeight w:val="48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总计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380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96" w:rsidRDefault="00FF6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</w:tr>
    </w:tbl>
    <w:p w:rsidR="00D02996" w:rsidRDefault="00FF6068">
      <w:pPr>
        <w:spacing w:line="340" w:lineRule="exact"/>
        <w:ind w:firstLineChars="296" w:firstLine="713"/>
        <w:rPr>
          <w:rFonts w:ascii="宋体" w:hAnsi="宋体" w:cs="宋体"/>
          <w:kern w:val="0"/>
          <w:sz w:val="24"/>
        </w:rPr>
        <w:sectPr w:rsidR="00D02996">
          <w:pgSz w:w="16838" w:h="11906" w:orient="landscape"/>
          <w:pgMar w:top="1418" w:right="1531" w:bottom="1361" w:left="1531" w:header="851" w:footer="907" w:gutter="0"/>
          <w:pgNumType w:fmt="numberInDash"/>
          <w:cols w:space="425"/>
          <w:docGrid w:type="lines" w:linePitch="435"/>
        </w:sectPr>
      </w:pPr>
      <w:r>
        <w:rPr>
          <w:rFonts w:ascii="宋体" w:hAnsi="宋体" w:cs="宋体" w:hint="eastAsia"/>
          <w:b/>
          <w:kern w:val="0"/>
          <w:sz w:val="24"/>
        </w:rPr>
        <w:t>注：</w:t>
      </w:r>
      <w:r>
        <w:rPr>
          <w:rFonts w:ascii="宋体" w:hAnsi="宋体" w:cs="宋体" w:hint="eastAsia"/>
          <w:kern w:val="0"/>
          <w:sz w:val="24"/>
        </w:rPr>
        <w:t>高中名额可调剂给初中、小学，初中名额可调剂给小学，集体项目申报数如未达到上限，可申请改为相同学历段的个人项目。上表已含当届竞赛承办设区市增加的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个青少年科技创新项目名额（其中承办校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个）。</w:t>
      </w: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  <w:bookmarkStart w:id="0" w:name="_GoBack"/>
      <w:bookmarkEnd w:id="0"/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p w:rsidR="00D02996" w:rsidRDefault="00D02996">
      <w:pPr>
        <w:spacing w:line="560" w:lineRule="exact"/>
        <w:rPr>
          <w:rFonts w:ascii="宋体" w:hAnsi="宋体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02996">
        <w:trPr>
          <w:trHeight w:val="624"/>
          <w:jc w:val="center"/>
        </w:trPr>
        <w:tc>
          <w:tcPr>
            <w:tcW w:w="8789" w:type="dxa"/>
            <w:tcBorders>
              <w:top w:val="single" w:sz="12" w:space="0" w:color="000000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D02996" w:rsidRDefault="00FF6068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福建省科学技术协会办公室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cs="仿宋_GB2312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FA33B2">
              <w:rPr>
                <w:rFonts w:hAnsi="宋体" w:cs="宋体" w:hint="eastAsia"/>
                <w:sz w:val="28"/>
                <w:szCs w:val="28"/>
              </w:rPr>
              <w:t xml:space="preserve"> 2021年11月29日印发</w:t>
            </w:r>
          </w:p>
        </w:tc>
      </w:tr>
    </w:tbl>
    <w:p w:rsidR="00D02996" w:rsidRDefault="00D02996">
      <w:pPr>
        <w:spacing w:line="20" w:lineRule="exact"/>
        <w:rPr>
          <w:rFonts w:ascii="宋体" w:hAnsi="宋体"/>
          <w:szCs w:val="32"/>
        </w:rPr>
      </w:pPr>
    </w:p>
    <w:sectPr w:rsidR="00D02996">
      <w:footerReference w:type="default" r:id="rId13"/>
      <w:pgSz w:w="11906" w:h="16838"/>
      <w:pgMar w:top="1531" w:right="1588" w:bottom="1531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65" w:rsidRDefault="00EA6F65">
      <w:r>
        <w:separator/>
      </w:r>
    </w:p>
  </w:endnote>
  <w:endnote w:type="continuationSeparator" w:id="0">
    <w:p w:rsidR="00EA6F65" w:rsidRDefault="00EA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58085"/>
    </w:sdtPr>
    <w:sdtEndPr>
      <w:rPr>
        <w:rFonts w:ascii="宋体" w:hAnsi="宋体"/>
        <w:sz w:val="28"/>
        <w:szCs w:val="28"/>
      </w:rPr>
    </w:sdtEndPr>
    <w:sdtContent>
      <w:p w:rsidR="00D02996" w:rsidRDefault="00FF6068">
        <w:pPr>
          <w:pStyle w:val="a8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A33B2" w:rsidRPr="00FA33B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A33B2">
          <w:rPr>
            <w:rFonts w:ascii="宋体" w:hAnsi="宋体"/>
            <w:noProof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02996" w:rsidRDefault="00D029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538165"/>
    </w:sdtPr>
    <w:sdtEndPr>
      <w:rPr>
        <w:rFonts w:ascii="宋体" w:hAnsi="宋体"/>
        <w:sz w:val="28"/>
        <w:szCs w:val="28"/>
      </w:rPr>
    </w:sdtEndPr>
    <w:sdtContent>
      <w:p w:rsidR="00D02996" w:rsidRDefault="00FF6068">
        <w:pPr>
          <w:pStyle w:val="a8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EA6F65" w:rsidRPr="00EA6F65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EA6F65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02996" w:rsidRDefault="00D029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6" w:rsidRDefault="00D029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65" w:rsidRDefault="00EA6F65">
      <w:r>
        <w:separator/>
      </w:r>
    </w:p>
  </w:footnote>
  <w:footnote w:type="continuationSeparator" w:id="0">
    <w:p w:rsidR="00EA6F65" w:rsidRDefault="00EA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B0"/>
    <w:rsid w:val="00026695"/>
    <w:rsid w:val="0004697D"/>
    <w:rsid w:val="00071300"/>
    <w:rsid w:val="000A3FEC"/>
    <w:rsid w:val="000C4210"/>
    <w:rsid w:val="000C5572"/>
    <w:rsid w:val="000E4C10"/>
    <w:rsid w:val="000F7E97"/>
    <w:rsid w:val="00102596"/>
    <w:rsid w:val="001031C8"/>
    <w:rsid w:val="00105CB4"/>
    <w:rsid w:val="00123B2A"/>
    <w:rsid w:val="00132F06"/>
    <w:rsid w:val="00137BEC"/>
    <w:rsid w:val="00161AA1"/>
    <w:rsid w:val="0016286D"/>
    <w:rsid w:val="00171449"/>
    <w:rsid w:val="00181BDA"/>
    <w:rsid w:val="001A440E"/>
    <w:rsid w:val="001B2B0A"/>
    <w:rsid w:val="001E351B"/>
    <w:rsid w:val="002003FE"/>
    <w:rsid w:val="00270996"/>
    <w:rsid w:val="00280485"/>
    <w:rsid w:val="00282008"/>
    <w:rsid w:val="002C275B"/>
    <w:rsid w:val="00326334"/>
    <w:rsid w:val="0034194A"/>
    <w:rsid w:val="00350939"/>
    <w:rsid w:val="00377206"/>
    <w:rsid w:val="00387073"/>
    <w:rsid w:val="003A7FDC"/>
    <w:rsid w:val="003C4BCA"/>
    <w:rsid w:val="003E4652"/>
    <w:rsid w:val="00413122"/>
    <w:rsid w:val="00457756"/>
    <w:rsid w:val="00503386"/>
    <w:rsid w:val="00512338"/>
    <w:rsid w:val="0053479A"/>
    <w:rsid w:val="00535886"/>
    <w:rsid w:val="00537F87"/>
    <w:rsid w:val="00556C1E"/>
    <w:rsid w:val="00570424"/>
    <w:rsid w:val="005778B0"/>
    <w:rsid w:val="005A7AEC"/>
    <w:rsid w:val="005A7F96"/>
    <w:rsid w:val="005C0040"/>
    <w:rsid w:val="005D35C1"/>
    <w:rsid w:val="0060576D"/>
    <w:rsid w:val="0061345B"/>
    <w:rsid w:val="0062330A"/>
    <w:rsid w:val="00636E17"/>
    <w:rsid w:val="006543B1"/>
    <w:rsid w:val="0066527D"/>
    <w:rsid w:val="00685CB7"/>
    <w:rsid w:val="006A0CFF"/>
    <w:rsid w:val="006A5581"/>
    <w:rsid w:val="006E1E8F"/>
    <w:rsid w:val="0074674B"/>
    <w:rsid w:val="00753B55"/>
    <w:rsid w:val="00753CAF"/>
    <w:rsid w:val="00760664"/>
    <w:rsid w:val="00781884"/>
    <w:rsid w:val="007E1ECD"/>
    <w:rsid w:val="007E7708"/>
    <w:rsid w:val="008131C7"/>
    <w:rsid w:val="00815E3F"/>
    <w:rsid w:val="00824F8B"/>
    <w:rsid w:val="00847BEF"/>
    <w:rsid w:val="00864325"/>
    <w:rsid w:val="00872E23"/>
    <w:rsid w:val="008731F4"/>
    <w:rsid w:val="00896B43"/>
    <w:rsid w:val="008A7B79"/>
    <w:rsid w:val="008C7099"/>
    <w:rsid w:val="008E3FD0"/>
    <w:rsid w:val="008F2B9D"/>
    <w:rsid w:val="008F5CF7"/>
    <w:rsid w:val="00947B2E"/>
    <w:rsid w:val="00956387"/>
    <w:rsid w:val="00962026"/>
    <w:rsid w:val="009621FF"/>
    <w:rsid w:val="00973143"/>
    <w:rsid w:val="00992786"/>
    <w:rsid w:val="009B68B9"/>
    <w:rsid w:val="009D27F8"/>
    <w:rsid w:val="009E750C"/>
    <w:rsid w:val="00A04DE1"/>
    <w:rsid w:val="00A13B08"/>
    <w:rsid w:val="00A35E29"/>
    <w:rsid w:val="00A537DA"/>
    <w:rsid w:val="00A75DB4"/>
    <w:rsid w:val="00A77EBF"/>
    <w:rsid w:val="00A80F0C"/>
    <w:rsid w:val="00AA6A60"/>
    <w:rsid w:val="00AD6F0F"/>
    <w:rsid w:val="00B13822"/>
    <w:rsid w:val="00B15B79"/>
    <w:rsid w:val="00B72326"/>
    <w:rsid w:val="00B86F06"/>
    <w:rsid w:val="00B87434"/>
    <w:rsid w:val="00B92C5A"/>
    <w:rsid w:val="00BE7264"/>
    <w:rsid w:val="00C128F2"/>
    <w:rsid w:val="00C626DB"/>
    <w:rsid w:val="00C720B6"/>
    <w:rsid w:val="00C82131"/>
    <w:rsid w:val="00CB7541"/>
    <w:rsid w:val="00CC6BBB"/>
    <w:rsid w:val="00CD4E78"/>
    <w:rsid w:val="00CF1055"/>
    <w:rsid w:val="00D02996"/>
    <w:rsid w:val="00D04B73"/>
    <w:rsid w:val="00D20D29"/>
    <w:rsid w:val="00D459F1"/>
    <w:rsid w:val="00D866BD"/>
    <w:rsid w:val="00D96D5F"/>
    <w:rsid w:val="00DA6EDC"/>
    <w:rsid w:val="00E16C14"/>
    <w:rsid w:val="00E36C7A"/>
    <w:rsid w:val="00E4117C"/>
    <w:rsid w:val="00E626A9"/>
    <w:rsid w:val="00E62A22"/>
    <w:rsid w:val="00E66B56"/>
    <w:rsid w:val="00EA5E0C"/>
    <w:rsid w:val="00EA6F65"/>
    <w:rsid w:val="00EB04DA"/>
    <w:rsid w:val="00ED7563"/>
    <w:rsid w:val="00EE1E69"/>
    <w:rsid w:val="00F042F5"/>
    <w:rsid w:val="00F0690E"/>
    <w:rsid w:val="00F15692"/>
    <w:rsid w:val="00F22C91"/>
    <w:rsid w:val="00F27D72"/>
    <w:rsid w:val="00F478BE"/>
    <w:rsid w:val="00FA33B2"/>
    <w:rsid w:val="00FC6C89"/>
    <w:rsid w:val="00FD33D2"/>
    <w:rsid w:val="00FD7373"/>
    <w:rsid w:val="00FE2295"/>
    <w:rsid w:val="00FE5148"/>
    <w:rsid w:val="00FE6A37"/>
    <w:rsid w:val="00FF6068"/>
    <w:rsid w:val="00FF67E7"/>
    <w:rsid w:val="11D57FA5"/>
    <w:rsid w:val="179257B8"/>
    <w:rsid w:val="1E73714A"/>
    <w:rsid w:val="3ABF4173"/>
    <w:rsid w:val="4863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2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  <w:rPr>
      <w:rFonts w:ascii="Calibri" w:eastAsia="宋体" w:hAnsi="Calibri"/>
      <w:sz w:val="21"/>
    </w:rPr>
  </w:style>
  <w:style w:type="paragraph" w:styleId="a5">
    <w:name w:val="Body Text Indent"/>
    <w:basedOn w:val="a"/>
    <w:link w:val="Char1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6">
    <w:name w:val="Plain Text"/>
    <w:basedOn w:val="a"/>
    <w:link w:val="Char2"/>
    <w:qFormat/>
    <w:rPr>
      <w:rFonts w:ascii="宋体" w:hAnsi="Courier New"/>
    </w:rPr>
  </w:style>
  <w:style w:type="paragraph" w:styleId="2">
    <w:name w:val="Body Text Indent 2"/>
    <w:basedOn w:val="a"/>
    <w:link w:val="2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qFormat/>
    <w:rPr>
      <w:rFonts w:ascii="Calibri" w:eastAsia="宋体" w:hAnsi="Calibri"/>
      <w:sz w:val="18"/>
      <w:szCs w:val="18"/>
    </w:rPr>
  </w:style>
  <w:style w:type="paragraph" w:styleId="a8">
    <w:name w:val="footer"/>
    <w:basedOn w:val="a"/>
    <w:link w:val="Char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unhideWhenUsed/>
  </w:style>
  <w:style w:type="character" w:styleId="ad">
    <w:name w:val="Hyperlink"/>
    <w:unhideWhenUsed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2">
    <w:name w:val="纯文本 Char"/>
    <w:basedOn w:val="a0"/>
    <w:link w:val="a6"/>
    <w:uiPriority w:val="99"/>
    <w:rPr>
      <w:rFonts w:ascii="宋体" w:eastAsia="仿宋_GB2312" w:hAnsi="Courier New" w:cs="Times New Roman"/>
      <w:sz w:val="32"/>
    </w:rPr>
  </w:style>
  <w:style w:type="character" w:customStyle="1" w:styleId="Char5">
    <w:name w:val="页眉 Char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0"/>
    <w:link w:val="a8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semiHidden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pple-converted-space">
    <w:name w:val="apple-converted-space"/>
    <w:qFormat/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Calibri" w:eastAsia="宋体" w:hAnsi="Calibri" w:cs="Times New Roman"/>
      <w:b/>
      <w:bCs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2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  <w:rPr>
      <w:rFonts w:ascii="Calibri" w:eastAsia="宋体" w:hAnsi="Calibri"/>
      <w:sz w:val="21"/>
    </w:rPr>
  </w:style>
  <w:style w:type="paragraph" w:styleId="a5">
    <w:name w:val="Body Text Indent"/>
    <w:basedOn w:val="a"/>
    <w:link w:val="Char1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6">
    <w:name w:val="Plain Text"/>
    <w:basedOn w:val="a"/>
    <w:link w:val="Char2"/>
    <w:qFormat/>
    <w:rPr>
      <w:rFonts w:ascii="宋体" w:hAnsi="Courier New"/>
    </w:rPr>
  </w:style>
  <w:style w:type="paragraph" w:styleId="2">
    <w:name w:val="Body Text Indent 2"/>
    <w:basedOn w:val="a"/>
    <w:link w:val="2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qFormat/>
    <w:rPr>
      <w:rFonts w:ascii="Calibri" w:eastAsia="宋体" w:hAnsi="Calibri"/>
      <w:sz w:val="18"/>
      <w:szCs w:val="18"/>
    </w:rPr>
  </w:style>
  <w:style w:type="paragraph" w:styleId="a8">
    <w:name w:val="footer"/>
    <w:basedOn w:val="a"/>
    <w:link w:val="Char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unhideWhenUsed/>
  </w:style>
  <w:style w:type="character" w:styleId="ad">
    <w:name w:val="Hyperlink"/>
    <w:unhideWhenUsed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2">
    <w:name w:val="纯文本 Char"/>
    <w:basedOn w:val="a0"/>
    <w:link w:val="a6"/>
    <w:uiPriority w:val="99"/>
    <w:rPr>
      <w:rFonts w:ascii="宋体" w:eastAsia="仿宋_GB2312" w:hAnsi="Courier New" w:cs="Times New Roman"/>
      <w:sz w:val="32"/>
    </w:rPr>
  </w:style>
  <w:style w:type="character" w:customStyle="1" w:styleId="Char5">
    <w:name w:val="页眉 Char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0"/>
    <w:link w:val="a8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semiHidden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pple-converted-space">
    <w:name w:val="apple-converted-space"/>
    <w:qFormat/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Calibri" w:eastAsia="宋体" w:hAnsi="Calibri" w:cs="Times New Roman"/>
      <w:b/>
      <w:bCs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jqszx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j5461.org.cn&#65289;&#20844;&#31034;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6E5C3-878F-4008-8803-C81B0DB6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397</Words>
  <Characters>2267</Characters>
  <Application>Microsoft Office Word</Application>
  <DocSecurity>0</DocSecurity>
  <Lines>18</Lines>
  <Paragraphs>5</Paragraphs>
  <ScaleCrop>false</ScaleCrop>
  <Company>微软中国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21</cp:revision>
  <cp:lastPrinted>2021-11-22T03:23:00Z</cp:lastPrinted>
  <dcterms:created xsi:type="dcterms:W3CDTF">2021-11-18T08:35:00Z</dcterms:created>
  <dcterms:modified xsi:type="dcterms:W3CDTF">2021-11-29T07:01:00Z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