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0"/>
        </w:rPr>
      </w:pPr>
      <w:r>
        <w:rPr>
          <w:rFonts w:hint="eastAsia" w:ascii="仿宋_GB2312" w:eastAsia="仿宋_GB2312"/>
          <w:sz w:val="40"/>
        </w:rPr>
        <w:t>中山大学202</w:t>
      </w:r>
      <w:r>
        <w:rPr>
          <w:rFonts w:ascii="仿宋_GB2312" w:eastAsia="仿宋_GB2312"/>
          <w:sz w:val="40"/>
        </w:rPr>
        <w:t>2</w:t>
      </w:r>
      <w:r>
        <w:rPr>
          <w:rFonts w:hint="eastAsia" w:ascii="仿宋_GB2312" w:eastAsia="仿宋_GB2312"/>
          <w:sz w:val="40"/>
        </w:rPr>
        <w:t>年强基计划网络远程面试指引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一、考生材料准备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cr/>
      </w:r>
      <w:r>
        <w:rPr>
          <w:rFonts w:ascii="仿宋_GB2312" w:eastAsia="仿宋_GB2312"/>
          <w:sz w:val="32"/>
        </w:rPr>
        <w:t xml:space="preserve">1.身份证原件； 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2.准考证</w:t>
      </w:r>
      <w:r>
        <w:rPr>
          <w:rFonts w:hint="eastAsia" w:ascii="仿宋_GB2312" w:eastAsia="仿宋_GB2312"/>
          <w:sz w:val="32"/>
        </w:rPr>
        <w:t>；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3.白纸和笔等必要文具。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二、面试硬件设施准备</w:t>
      </w:r>
      <w:r>
        <w:rPr>
          <w:rFonts w:ascii="仿宋_GB2312" w:eastAsia="仿宋_GB2312"/>
          <w:sz w:val="32"/>
        </w:rPr>
        <w:t xml:space="preserve"> 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（一）设备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两台可进行远程线上复试的电子设备，如手机、电脑等，复试过程采取双</w:t>
      </w:r>
      <w:r>
        <w:rPr>
          <w:rFonts w:hint="eastAsia" w:ascii="仿宋_GB2312" w:eastAsia="仿宋_GB2312"/>
          <w:sz w:val="32"/>
        </w:rPr>
        <w:t>设备同时进行，一台用于在线面试，一台用于视频监控</w:t>
      </w:r>
      <w:r>
        <w:rPr>
          <w:rFonts w:hint="eastAsia" w:ascii="仿宋_GB2312" w:eastAsia="仿宋_GB2312"/>
          <w:sz w:val="32"/>
          <w:lang w:eastAsia="zh-CN"/>
        </w:rPr>
        <w:t>。</w:t>
      </w:r>
      <w:r>
        <w:rPr>
          <w:rFonts w:ascii="仿宋_GB2312" w:eastAsia="仿宋_GB2312"/>
          <w:sz w:val="32"/>
        </w:rPr>
        <w:t>主机位最好使用电脑，用其自带摄像头对准考生本人，另一部电脑或手机摄</w:t>
      </w:r>
      <w:r>
        <w:rPr>
          <w:rFonts w:hint="eastAsia" w:ascii="仿宋_GB2312" w:eastAsia="仿宋_GB2312"/>
          <w:sz w:val="32"/>
        </w:rPr>
        <w:t>像头从考生后上方成</w:t>
      </w:r>
      <w:r>
        <w:rPr>
          <w:rFonts w:ascii="仿宋_GB2312" w:eastAsia="仿宋_GB2312"/>
          <w:sz w:val="32"/>
        </w:rPr>
        <w:t xml:space="preserve">45°拍摄。监控设备需确保能看到考生的桌面和双手。 </w:t>
      </w:r>
      <w:r>
        <w:rPr>
          <w:rFonts w:ascii="仿宋_GB2312" w:eastAsia="仿宋_GB2312"/>
          <w:sz w:val="32"/>
        </w:rPr>
        <w:cr/>
      </w:r>
      <w:r>
        <w:rPr>
          <w:rFonts w:ascii="仿宋_GB2312" w:eastAsia="仿宋_GB2312"/>
          <w:sz w:val="32"/>
        </w:rPr>
        <w:t xml:space="preserve">1. 主机位 （主镜头）要求： </w:t>
      </w:r>
      <w:r>
        <w:rPr>
          <w:rFonts w:ascii="仿宋_GB2312" w:eastAsia="仿宋_GB2312"/>
          <w:sz w:val="32"/>
        </w:rPr>
        <w:cr/>
      </w:r>
      <w:r>
        <w:rPr>
          <w:rFonts w:ascii="仿宋_GB2312" w:eastAsia="仿宋_GB2312"/>
          <w:sz w:val="32"/>
        </w:rPr>
        <w:t xml:space="preserve">①推荐采用电脑作为主机位 </w:t>
      </w:r>
      <w:r>
        <w:rPr>
          <w:rFonts w:ascii="仿宋_GB2312" w:eastAsia="仿宋_GB2312"/>
          <w:sz w:val="32"/>
        </w:rPr>
        <w:cr/>
      </w:r>
      <w:r>
        <w:rPr>
          <w:rFonts w:ascii="仿宋_GB2312" w:eastAsia="仿宋_GB2312"/>
          <w:sz w:val="32"/>
        </w:rPr>
        <w:t xml:space="preserve">②显示考生正面，拾取声音 </w:t>
      </w:r>
      <w:r>
        <w:rPr>
          <w:rFonts w:ascii="仿宋_GB2312" w:eastAsia="仿宋_GB2312"/>
          <w:sz w:val="32"/>
        </w:rPr>
        <w:cr/>
      </w:r>
      <w:r>
        <w:rPr>
          <w:rFonts w:ascii="仿宋_GB2312" w:eastAsia="仿宋_GB2312"/>
          <w:sz w:val="32"/>
        </w:rPr>
        <w:t xml:space="preserve">③可采用外接麦克风，建议佩戴有线耳麦，不能使用头戴式耳机，不能使用无线耳机。 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 辅机位（</w:t>
      </w:r>
      <w:r>
        <w:rPr>
          <w:rFonts w:hint="eastAsia" w:ascii="仿宋_GB2312" w:eastAsia="仿宋_GB2312"/>
          <w:sz w:val="32"/>
        </w:rPr>
        <w:t>手机</w:t>
      </w:r>
      <w:r>
        <w:rPr>
          <w:rFonts w:ascii="仿宋_GB2312" w:eastAsia="仿宋_GB2312"/>
          <w:sz w:val="32"/>
        </w:rPr>
        <w:t>）：在考生后上方1 米处，需全程清晰显示</w:t>
      </w:r>
      <w:r>
        <w:rPr>
          <w:rFonts w:hint="eastAsia" w:ascii="仿宋_GB2312" w:eastAsia="仿宋_GB2312"/>
          <w:sz w:val="32"/>
        </w:rPr>
        <w:t>考生复试环境和主镜头屏幕，并且全程静音</w:t>
      </w:r>
      <w:r>
        <w:rPr>
          <w:rFonts w:ascii="仿宋_GB2312" w:eastAsia="仿宋_GB2312"/>
          <w:sz w:val="32"/>
        </w:rPr>
        <w:t xml:space="preserve"> （关闭设备的麦克风和扬声器）。 </w:t>
      </w:r>
    </w:p>
    <w:p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drawing>
          <wp:inline distT="0" distB="0" distL="0" distR="0">
            <wp:extent cx="4262755" cy="3362325"/>
            <wp:effectExtent l="0" t="0" r="4445" b="9525"/>
            <wp:docPr id="1" name="图片 1" descr="C:\Users\admin\AppData\Local\Temp\15960922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Local\Temp\1596092243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（二）环境 </w:t>
      </w:r>
      <w:r>
        <w:rPr>
          <w:rFonts w:ascii="仿宋_GB2312" w:eastAsia="仿宋_GB2312"/>
          <w:sz w:val="32"/>
        </w:rPr>
        <w:cr/>
      </w:r>
      <w:r>
        <w:rPr>
          <w:rFonts w:ascii="仿宋_GB2312" w:eastAsia="仿宋_GB2312"/>
          <w:sz w:val="32"/>
        </w:rPr>
        <w:t>考生准备好独立、安静、无人打扰且网络通信良好有保障的地方，</w:t>
      </w:r>
      <w:r>
        <w:rPr>
          <w:rFonts w:hint="eastAsia" w:ascii="仿宋_GB2312" w:eastAsia="仿宋_GB2312"/>
          <w:sz w:val="32"/>
        </w:rPr>
        <w:t>面试</w:t>
      </w:r>
      <w:r>
        <w:rPr>
          <w:rFonts w:ascii="仿宋_GB2312" w:eastAsia="仿宋_GB2312"/>
          <w:sz w:val="32"/>
        </w:rPr>
        <w:t>现场</w:t>
      </w:r>
      <w:r>
        <w:rPr>
          <w:rFonts w:hint="eastAsia" w:ascii="仿宋_GB2312" w:eastAsia="仿宋_GB2312"/>
          <w:sz w:val="32"/>
        </w:rPr>
        <w:t>不能留存与考试有关的资料，面试期间，其他人员不得进入面试现场。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</w:t>
      </w:r>
      <w:r>
        <w:rPr>
          <w:rFonts w:ascii="仿宋_GB2312" w:eastAsia="仿宋_GB2312"/>
          <w:sz w:val="32"/>
        </w:rPr>
        <w:t>、面试软件准备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考生需预先在两个设备</w:t>
      </w:r>
      <w:r>
        <w:rPr>
          <w:rFonts w:ascii="仿宋_GB2312" w:eastAsia="仿宋_GB2312"/>
          <w:sz w:val="32"/>
        </w:rPr>
        <w:t xml:space="preserve"> （主机位和辅机位）上注册 2 个腾讯会议账号（可用微信登陆）。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</w:t>
      </w:r>
      <w:r>
        <w:rPr>
          <w:rFonts w:ascii="仿宋_GB2312" w:eastAsia="仿宋_GB2312"/>
          <w:sz w:val="32"/>
        </w:rPr>
        <w:t>、面试</w:t>
      </w:r>
      <w:r>
        <w:rPr>
          <w:rFonts w:hint="eastAsia" w:ascii="仿宋_GB2312" w:eastAsia="仿宋_GB2312"/>
          <w:sz w:val="32"/>
        </w:rPr>
        <w:t>开始</w:t>
      </w:r>
      <w:r>
        <w:rPr>
          <w:rFonts w:ascii="仿宋_GB2312" w:eastAsia="仿宋_GB2312"/>
          <w:sz w:val="32"/>
        </w:rPr>
        <w:t>前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1.考务人员邀请考生加入会议，考生填写“会议号”、“您的名称”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两台设备分别命名“姓名1”“姓名2”</w:t>
      </w:r>
      <w:bookmarkStart w:id="0" w:name="_GoBack"/>
      <w:bookmarkEnd w:id="0"/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，勾选“自动连接音频”“入会开启摄像头”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→点击</w:t>
      </w:r>
      <w:r>
        <w:rPr>
          <w:rFonts w:ascii="仿宋_GB2312" w:eastAsia="仿宋_GB2312"/>
          <w:sz w:val="32"/>
        </w:rPr>
        <w:t xml:space="preserve"> “加入会议”→勾选 “入会时使用电脑音频”，点击 “使用电脑音频”。 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 考生在身后一米左右架设手机或电脑作为监控设备，登录该设备另外注</w:t>
      </w:r>
      <w:r>
        <w:rPr>
          <w:rFonts w:hint="eastAsia" w:ascii="仿宋_GB2312" w:eastAsia="仿宋_GB2312"/>
          <w:sz w:val="32"/>
        </w:rPr>
        <w:t>册的腾讯会议账号，并加入会议室</w:t>
      </w:r>
      <w:r>
        <w:rPr>
          <w:rFonts w:ascii="仿宋_GB2312" w:eastAsia="仿宋_GB2312"/>
          <w:sz w:val="32"/>
        </w:rPr>
        <w:t>。关闭该设备麦克风和扬声器，</w:t>
      </w:r>
      <w:r>
        <w:rPr>
          <w:rFonts w:hint="eastAsia" w:ascii="仿宋_GB2312" w:eastAsia="仿宋_GB2312"/>
          <w:sz w:val="32"/>
        </w:rPr>
        <w:t>保持静音，并确保其视频监控在面试过程中不中断。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</w:t>
      </w:r>
      <w:r>
        <w:rPr>
          <w:rFonts w:ascii="仿宋_GB2312" w:eastAsia="仿宋_GB2312"/>
          <w:sz w:val="32"/>
        </w:rPr>
        <w:t>面试正式开始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1.出示</w:t>
      </w:r>
      <w:r>
        <w:rPr>
          <w:rFonts w:ascii="仿宋_GB2312" w:eastAsia="仿宋_GB2312"/>
          <w:sz w:val="32"/>
        </w:rPr>
        <w:t>身份证</w:t>
      </w:r>
      <w:r>
        <w:rPr>
          <w:rFonts w:hint="eastAsia" w:ascii="仿宋_GB2312" w:eastAsia="仿宋_GB2312"/>
          <w:sz w:val="32"/>
        </w:rPr>
        <w:t>；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>
        <w:rPr>
          <w:rFonts w:hint="eastAsia" w:ascii="仿宋_GB2312" w:eastAsia="仿宋_GB2312"/>
          <w:sz w:val="32"/>
        </w:rPr>
        <w:t>根据</w:t>
      </w:r>
      <w:r>
        <w:rPr>
          <w:rFonts w:ascii="仿宋_GB2312" w:eastAsia="仿宋_GB2312"/>
          <w:sz w:val="32"/>
        </w:rPr>
        <w:t>专家要求进行</w:t>
      </w:r>
      <w:r>
        <w:rPr>
          <w:rFonts w:hint="eastAsia" w:ascii="仿宋_GB2312" w:eastAsia="仿宋_GB2312"/>
          <w:sz w:val="32"/>
        </w:rPr>
        <w:t>面试；</w:t>
      </w:r>
    </w:p>
    <w:p>
      <w:pPr>
        <w:rPr>
          <w:rFonts w:hint="default" w:ascii="仿宋_GB2312" w:eastAsia="仿宋_GB2312"/>
          <w:sz w:val="32"/>
          <w:lang w:val="en-US" w:eastAsia="zh-CN"/>
        </w:rPr>
      </w:pPr>
      <w:r>
        <w:rPr>
          <w:rFonts w:ascii="仿宋_GB2312" w:eastAsia="仿宋_GB2312"/>
          <w:sz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</w:rPr>
        <w:t>面试结束后，考生点击</w:t>
      </w:r>
      <w:r>
        <w:rPr>
          <w:rFonts w:ascii="仿宋_GB2312" w:eastAsia="仿宋_GB2312"/>
          <w:sz w:val="32"/>
        </w:rPr>
        <w:t xml:space="preserve"> “离开会议”→结束</w:t>
      </w:r>
      <w:r>
        <w:rPr>
          <w:rFonts w:hint="eastAsia" w:ascii="仿宋_GB2312" w:eastAsia="仿宋_GB2312"/>
          <w:sz w:val="32"/>
        </w:rPr>
        <w:t>面试</w:t>
      </w:r>
      <w:r>
        <w:rPr>
          <w:rFonts w:ascii="仿宋_GB2312" w:eastAsia="仿宋_GB2312"/>
          <w:sz w:val="32"/>
        </w:rPr>
        <w:t>。</w:t>
      </w:r>
      <w:r>
        <w:rPr>
          <w:rFonts w:hint="eastAsia" w:ascii="仿宋_GB2312" w:eastAsia="仿宋_GB2312"/>
          <w:sz w:val="32"/>
          <w:lang w:val="en-US" w:eastAsia="zh-CN"/>
        </w:rPr>
        <w:t>两个设备均需操作。</w:t>
      </w:r>
    </w:p>
    <w:p>
      <w:pPr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28"/>
    <w:rsid w:val="001E11BD"/>
    <w:rsid w:val="001F7C46"/>
    <w:rsid w:val="003C049D"/>
    <w:rsid w:val="00C970E8"/>
    <w:rsid w:val="00CA670B"/>
    <w:rsid w:val="00D35CB3"/>
    <w:rsid w:val="00E91B95"/>
    <w:rsid w:val="00EE0153"/>
    <w:rsid w:val="00FC0B28"/>
    <w:rsid w:val="0BA55A82"/>
    <w:rsid w:val="449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109</Words>
  <Characters>627</Characters>
  <Lines>5</Lines>
  <Paragraphs>1</Paragraphs>
  <TotalTime>92</TotalTime>
  <ScaleCrop>false</ScaleCrop>
  <LinksUpToDate>false</LinksUpToDate>
  <CharactersWithSpaces>735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2020-07-30T05:56:00Z</dcterms:created>
  <dc:creator>岳美琴</dc:creator>
  <cp:lastModifiedBy>胡文涛</cp:lastModifiedBy>
  <cp:lastPrinted>2020-07-30T07:25:00Z</cp:lastPrinted>
  <dcterms:modified xsi:type="dcterms:W3CDTF">2022-06-28T09:28:34Z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1B7C30AF8F0849C8AE30A751019536F0</vt:lpwstr>
  </property>
</Properties>
</file>