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2A6C7">
      <w:pPr>
        <w:spacing w:line="360" w:lineRule="auto"/>
        <w:ind w:firstLine="630" w:firstLineChars="196"/>
        <w:jc w:val="center"/>
        <w:rPr>
          <w:rFonts w:ascii="楷体_GB2312" w:hAnsi="楷体_GB2312"/>
          <w:b/>
          <w:sz w:val="32"/>
          <w:szCs w:val="32"/>
        </w:rPr>
      </w:pPr>
      <w:r>
        <w:rPr>
          <w:rFonts w:hint="eastAsia" w:ascii="楷体_GB2312" w:hAnsi="楷体_GB2312"/>
          <w:b/>
          <w:sz w:val="32"/>
          <w:szCs w:val="32"/>
        </w:rPr>
        <w:t>202</w:t>
      </w:r>
      <w:r>
        <w:rPr>
          <w:rFonts w:hint="eastAsia" w:ascii="楷体_GB2312" w:hAnsi="楷体_GB2312"/>
          <w:b/>
          <w:sz w:val="32"/>
          <w:szCs w:val="32"/>
          <w:lang w:val="en-US" w:eastAsia="zh-CN"/>
        </w:rPr>
        <w:t>5</w:t>
      </w:r>
      <w:r>
        <w:rPr>
          <w:rFonts w:hint="eastAsia" w:ascii="楷体_GB2312" w:hAnsi="楷体_GB2312"/>
          <w:b/>
          <w:sz w:val="32"/>
          <w:szCs w:val="32"/>
        </w:rPr>
        <w:t>级“信息管理与信息系统</w:t>
      </w:r>
      <w:r>
        <w:rPr>
          <w:rFonts w:hint="eastAsia" w:ascii="楷体_GB2312" w:hAnsi="楷体_GB2312"/>
          <w:b/>
          <w:sz w:val="32"/>
          <w:szCs w:val="32"/>
          <w:lang w:val="en-US" w:eastAsia="zh-CN"/>
        </w:rPr>
        <w:t>-</w:t>
      </w:r>
      <w:r>
        <w:rPr>
          <w:rFonts w:hint="eastAsia" w:ascii="楷体_GB2312" w:hAnsi="楷体_GB2312"/>
          <w:b/>
          <w:sz w:val="32"/>
          <w:szCs w:val="32"/>
        </w:rPr>
        <w:t>英语”北外联合学士学位项目选拔方案</w:t>
      </w:r>
    </w:p>
    <w:p w14:paraId="70813346">
      <w:pPr>
        <w:spacing w:line="360" w:lineRule="auto"/>
        <w:ind w:firstLine="472" w:firstLineChars="196"/>
        <w:rPr>
          <w:rFonts w:ascii="楷体_GB2312" w:hAnsi="楷体_GB2312"/>
          <w:b/>
          <w:sz w:val="24"/>
          <w:szCs w:val="24"/>
        </w:rPr>
      </w:pPr>
    </w:p>
    <w:p w14:paraId="013099B5">
      <w:pPr>
        <w:spacing w:line="360" w:lineRule="auto"/>
        <w:rPr>
          <w:rFonts w:ascii="楷体_GB2312" w:hAnsi="宋体"/>
          <w:b/>
          <w:sz w:val="24"/>
          <w:szCs w:val="24"/>
        </w:rPr>
      </w:pPr>
      <w:r>
        <w:rPr>
          <w:rFonts w:ascii="楷体_GB2312" w:hAnsi="楷体_GB2312"/>
          <w:b/>
          <w:sz w:val="24"/>
          <w:szCs w:val="24"/>
        </w:rPr>
        <w:t>一、招生</w:t>
      </w:r>
      <w:r>
        <w:rPr>
          <w:rFonts w:hint="eastAsia" w:ascii="楷体_GB2312" w:hAnsi="楷体_GB2312"/>
          <w:b/>
          <w:sz w:val="24"/>
          <w:szCs w:val="24"/>
        </w:rPr>
        <w:t>选拔</w:t>
      </w:r>
      <w:r>
        <w:rPr>
          <w:rFonts w:ascii="楷体_GB2312" w:hAnsi="楷体_GB2312"/>
          <w:b/>
          <w:sz w:val="24"/>
          <w:szCs w:val="24"/>
        </w:rPr>
        <w:t>环节</w:t>
      </w:r>
      <w:r>
        <w:rPr>
          <w:rFonts w:hint="eastAsia" w:ascii="楷体_GB2312" w:hAnsi="楷体_GB2312"/>
          <w:b/>
          <w:sz w:val="24"/>
          <w:szCs w:val="24"/>
        </w:rPr>
        <w:t>和标准</w:t>
      </w:r>
    </w:p>
    <w:p w14:paraId="153A042C">
      <w:pPr>
        <w:spacing w:line="360" w:lineRule="auto"/>
        <w:ind w:firstLine="480"/>
        <w:rPr>
          <w:rFonts w:ascii="楷体_GB2312" w:hAnsi="楷体_GB2312"/>
          <w:sz w:val="24"/>
          <w:szCs w:val="24"/>
        </w:rPr>
      </w:pPr>
      <w:r>
        <w:rPr>
          <w:rFonts w:ascii="楷体_GB2312" w:hAnsi="楷体_GB2312"/>
          <w:sz w:val="24"/>
          <w:szCs w:val="24"/>
        </w:rPr>
        <w:t>实行面向</w:t>
      </w:r>
      <w:r>
        <w:rPr>
          <w:rFonts w:hint="eastAsia" w:ascii="楷体_GB2312" w:hAnsi="楷体_GB2312"/>
          <w:sz w:val="24"/>
          <w:szCs w:val="24"/>
        </w:rPr>
        <w:t>全体2</w:t>
      </w:r>
      <w:r>
        <w:rPr>
          <w:rFonts w:ascii="楷体_GB2312" w:hAnsi="楷体_GB2312"/>
          <w:sz w:val="24"/>
          <w:szCs w:val="24"/>
        </w:rPr>
        <w:t>02</w:t>
      </w:r>
      <w:r>
        <w:rPr>
          <w:rFonts w:hint="eastAsia" w:ascii="楷体_GB2312" w:hAnsi="楷体_GB2312"/>
          <w:sz w:val="24"/>
          <w:szCs w:val="24"/>
          <w:lang w:val="en-US" w:eastAsia="zh-CN"/>
        </w:rPr>
        <w:t>5</w:t>
      </w:r>
      <w:r>
        <w:rPr>
          <w:rFonts w:hint="eastAsia" w:ascii="楷体_GB2312" w:hAnsi="楷体_GB2312"/>
          <w:sz w:val="24"/>
          <w:szCs w:val="24"/>
        </w:rPr>
        <w:t>级</w:t>
      </w:r>
      <w:r>
        <w:rPr>
          <w:rFonts w:ascii="楷体_GB2312" w:hAnsi="楷体_GB2312"/>
          <w:sz w:val="24"/>
          <w:szCs w:val="24"/>
        </w:rPr>
        <w:t>新生二次</w:t>
      </w:r>
      <w:r>
        <w:rPr>
          <w:rFonts w:hint="eastAsia" w:ascii="楷体_GB2312" w:hAnsi="楷体_GB2312"/>
          <w:sz w:val="24"/>
          <w:szCs w:val="24"/>
        </w:rPr>
        <w:t>选拔</w:t>
      </w:r>
      <w:r>
        <w:rPr>
          <w:rFonts w:ascii="楷体_GB2312" w:hAnsi="楷体_GB2312"/>
          <w:sz w:val="24"/>
          <w:szCs w:val="24"/>
        </w:rPr>
        <w:t>的方法。</w:t>
      </w:r>
      <w:r>
        <w:rPr>
          <w:rFonts w:hint="eastAsia" w:ascii="楷体_GB2312" w:hAnsi="楷体_GB2312"/>
          <w:sz w:val="24"/>
          <w:szCs w:val="24"/>
        </w:rPr>
        <w:t>二次选拔</w:t>
      </w:r>
      <w:r>
        <w:rPr>
          <w:rFonts w:ascii="楷体_GB2312" w:hAnsi="楷体_GB2312"/>
          <w:sz w:val="24"/>
          <w:szCs w:val="24"/>
        </w:rPr>
        <w:t>工作</w:t>
      </w:r>
      <w:r>
        <w:rPr>
          <w:rFonts w:hint="eastAsia" w:ascii="楷体_GB2312" w:hAnsi="楷体_GB2312"/>
          <w:sz w:val="24"/>
          <w:szCs w:val="24"/>
        </w:rPr>
        <w:t>包括</w:t>
      </w:r>
      <w:r>
        <w:rPr>
          <w:rFonts w:ascii="楷体_GB2312" w:hAnsi="楷体_GB2312"/>
          <w:sz w:val="24"/>
          <w:szCs w:val="24"/>
        </w:rPr>
        <w:t>宣讲、报名、</w:t>
      </w:r>
      <w:r>
        <w:rPr>
          <w:rFonts w:hint="eastAsia" w:ascii="楷体_GB2312" w:hAnsi="楷体_GB2312"/>
          <w:sz w:val="24"/>
          <w:szCs w:val="24"/>
        </w:rPr>
        <w:t>咨询、初审、</w:t>
      </w:r>
      <w:r>
        <w:rPr>
          <w:rFonts w:ascii="楷体_GB2312" w:hAnsi="楷体_GB2312"/>
          <w:sz w:val="24"/>
          <w:szCs w:val="24"/>
        </w:rPr>
        <w:t>面试、录取</w:t>
      </w:r>
      <w:r>
        <w:rPr>
          <w:rFonts w:hint="eastAsia" w:ascii="楷体_GB2312" w:hAnsi="楷体_GB2312"/>
          <w:sz w:val="24"/>
          <w:szCs w:val="24"/>
          <w:lang w:val="en-US" w:eastAsia="zh-CN"/>
        </w:rPr>
        <w:t>等</w:t>
      </w:r>
      <w:bookmarkStart w:id="0" w:name="_GoBack"/>
      <w:bookmarkEnd w:id="0"/>
      <w:r>
        <w:rPr>
          <w:rFonts w:ascii="楷体_GB2312" w:hAnsi="楷体_GB2312"/>
          <w:sz w:val="24"/>
          <w:szCs w:val="24"/>
        </w:rPr>
        <w:t>环节</w:t>
      </w:r>
      <w:r>
        <w:rPr>
          <w:rFonts w:hint="eastAsia" w:ascii="楷体_GB2312" w:hAnsi="楷体_GB2312"/>
          <w:sz w:val="24"/>
          <w:szCs w:val="24"/>
        </w:rPr>
        <w:t>。</w:t>
      </w:r>
      <w:r>
        <w:rPr>
          <w:rFonts w:ascii="楷体_GB2312" w:hAnsi="楷体_GB2312"/>
          <w:sz w:val="24"/>
          <w:szCs w:val="24"/>
        </w:rPr>
        <w:t>二次</w:t>
      </w:r>
      <w:r>
        <w:rPr>
          <w:rFonts w:hint="eastAsia" w:ascii="楷体_GB2312" w:hAnsi="楷体_GB2312"/>
          <w:sz w:val="24"/>
          <w:szCs w:val="24"/>
        </w:rPr>
        <w:t>选拔</w:t>
      </w:r>
      <w:r>
        <w:rPr>
          <w:rFonts w:ascii="楷体_GB2312" w:hAnsi="楷体_GB2312"/>
          <w:sz w:val="24"/>
          <w:szCs w:val="24"/>
        </w:rPr>
        <w:t>重点考察学生英语</w:t>
      </w:r>
      <w:r>
        <w:rPr>
          <w:rFonts w:hint="eastAsia" w:ascii="楷体_GB2312" w:hAnsi="楷体_GB2312"/>
          <w:sz w:val="24"/>
          <w:szCs w:val="24"/>
        </w:rPr>
        <w:t>和数学</w:t>
      </w:r>
      <w:r>
        <w:rPr>
          <w:rFonts w:ascii="楷体_GB2312" w:hAnsi="楷体_GB2312"/>
          <w:sz w:val="24"/>
          <w:szCs w:val="24"/>
        </w:rPr>
        <w:t>能力以及综合素养</w:t>
      </w:r>
      <w:r>
        <w:rPr>
          <w:rFonts w:hint="eastAsia" w:ascii="楷体_GB2312" w:hAnsi="楷体_GB2312"/>
          <w:sz w:val="24"/>
          <w:szCs w:val="24"/>
        </w:rPr>
        <w:t>，</w:t>
      </w:r>
      <w:r>
        <w:rPr>
          <w:rFonts w:ascii="楷体_GB2312" w:hAnsi="楷体_GB2312"/>
          <w:sz w:val="24"/>
          <w:szCs w:val="24"/>
        </w:rPr>
        <w:t>要求学生具有熟练的英语听说读写能力，</w:t>
      </w:r>
      <w:r>
        <w:rPr>
          <w:rFonts w:hint="eastAsia" w:ascii="楷体_GB2312" w:hAnsi="楷体_GB2312"/>
          <w:sz w:val="24"/>
          <w:szCs w:val="24"/>
        </w:rPr>
        <w:t>优良的数学基础，</w:t>
      </w:r>
      <w:r>
        <w:rPr>
          <w:rFonts w:ascii="楷体_GB2312" w:hAnsi="楷体_GB2312"/>
          <w:sz w:val="24"/>
          <w:szCs w:val="24"/>
        </w:rPr>
        <w:t>并具有一定的分析问题、解决问题</w:t>
      </w:r>
      <w:r>
        <w:rPr>
          <w:rFonts w:hint="eastAsia" w:ascii="楷体_GB2312" w:hAnsi="楷体_GB2312"/>
          <w:sz w:val="24"/>
          <w:szCs w:val="24"/>
        </w:rPr>
        <w:t>的</w:t>
      </w:r>
      <w:r>
        <w:rPr>
          <w:rFonts w:ascii="楷体_GB2312" w:hAnsi="楷体_GB2312"/>
          <w:sz w:val="24"/>
          <w:szCs w:val="24"/>
        </w:rPr>
        <w:t>能力</w:t>
      </w:r>
      <w:r>
        <w:rPr>
          <w:rFonts w:hint="eastAsia" w:ascii="楷体_GB2312" w:hAnsi="楷体_GB2312"/>
          <w:sz w:val="24"/>
          <w:szCs w:val="24"/>
        </w:rPr>
        <w:t>和创新思维</w:t>
      </w:r>
      <w:r>
        <w:rPr>
          <w:rFonts w:ascii="楷体_GB2312" w:hAnsi="楷体_GB2312"/>
          <w:sz w:val="24"/>
          <w:szCs w:val="24"/>
        </w:rPr>
        <w:t>，为日后培养</w:t>
      </w:r>
      <w:r>
        <w:rPr>
          <w:rFonts w:hint="eastAsia" w:ascii="楷体_GB2312" w:hAnsi="楷体_GB2312"/>
          <w:sz w:val="24"/>
          <w:szCs w:val="24"/>
        </w:rPr>
        <w:t>复合型拔尖人才</w:t>
      </w:r>
      <w:r>
        <w:rPr>
          <w:rFonts w:ascii="楷体_GB2312" w:hAnsi="楷体_GB2312"/>
          <w:sz w:val="24"/>
          <w:szCs w:val="24"/>
        </w:rPr>
        <w:t>打下基础。最终录取按照二次</w:t>
      </w:r>
      <w:r>
        <w:rPr>
          <w:rFonts w:hint="eastAsia" w:ascii="楷体_GB2312" w:hAnsi="楷体_GB2312"/>
          <w:sz w:val="24"/>
          <w:szCs w:val="24"/>
        </w:rPr>
        <w:t>选拔</w:t>
      </w:r>
      <w:r>
        <w:rPr>
          <w:rFonts w:ascii="楷体_GB2312" w:hAnsi="楷体_GB2312"/>
          <w:sz w:val="24"/>
          <w:szCs w:val="24"/>
        </w:rPr>
        <w:t>成绩及高考成绩综合评定后择优录取。</w:t>
      </w:r>
    </w:p>
    <w:p w14:paraId="60018BAB">
      <w:pPr>
        <w:spacing w:line="360" w:lineRule="auto"/>
        <w:ind w:firstLine="480"/>
        <w:rPr>
          <w:rFonts w:hint="eastAsia" w:ascii="楷体_GB2312" w:hAnsi="楷体_GB2312"/>
          <w:sz w:val="24"/>
          <w:szCs w:val="24"/>
        </w:rPr>
      </w:pPr>
    </w:p>
    <w:p w14:paraId="471E18A5">
      <w:pPr>
        <w:spacing w:line="360" w:lineRule="auto"/>
        <w:rPr>
          <w:rFonts w:ascii="楷体_GB2312" w:hAnsi="宋体"/>
          <w:sz w:val="24"/>
          <w:szCs w:val="24"/>
        </w:rPr>
      </w:pPr>
      <w:r>
        <w:rPr>
          <w:rFonts w:hint="eastAsia" w:ascii="楷体_GB2312" w:hAnsi="楷体_GB2312"/>
          <w:b/>
          <w:sz w:val="24"/>
          <w:szCs w:val="24"/>
        </w:rPr>
        <w:t>二</w:t>
      </w:r>
      <w:r>
        <w:rPr>
          <w:rFonts w:ascii="楷体_GB2312" w:hAnsi="楷体_GB2312"/>
          <w:b/>
          <w:sz w:val="24"/>
          <w:szCs w:val="24"/>
        </w:rPr>
        <w:t>、招生</w:t>
      </w:r>
      <w:r>
        <w:rPr>
          <w:rFonts w:hint="eastAsia" w:ascii="楷体_GB2312" w:hAnsi="楷体_GB2312"/>
          <w:b/>
          <w:sz w:val="24"/>
          <w:szCs w:val="24"/>
        </w:rPr>
        <w:t>报名和选拔流程</w:t>
      </w:r>
    </w:p>
    <w:p w14:paraId="78CBC7C2">
      <w:pPr>
        <w:spacing w:line="360" w:lineRule="auto"/>
        <w:ind w:firstLine="482" w:firstLineChars="200"/>
        <w:rPr>
          <w:rFonts w:ascii="楷体_GB2312" w:hAnsi="楷体_GB2312"/>
          <w:b/>
          <w:sz w:val="24"/>
          <w:szCs w:val="24"/>
        </w:rPr>
      </w:pPr>
      <w:r>
        <w:rPr>
          <w:rFonts w:hint="eastAsia" w:ascii="楷体_GB2312" w:hAnsi="楷体_GB2312"/>
          <w:b/>
          <w:sz w:val="24"/>
          <w:szCs w:val="24"/>
        </w:rPr>
        <w:t>第一步、网络报名</w:t>
      </w:r>
    </w:p>
    <w:p w14:paraId="7D4BA9F9">
      <w:pPr>
        <w:spacing w:line="360" w:lineRule="auto"/>
        <w:ind w:firstLine="480" w:firstLineChars="200"/>
        <w:rPr>
          <w:rFonts w:ascii="楷体_GB2312" w:hAnsi="楷体_GB2312"/>
          <w:sz w:val="24"/>
          <w:szCs w:val="24"/>
        </w:rPr>
      </w:pPr>
      <w:r>
        <w:rPr>
          <w:rFonts w:hint="eastAsia" w:ascii="楷体_GB2312" w:hAnsi="楷体_GB2312"/>
          <w:sz w:val="24"/>
          <w:szCs w:val="24"/>
        </w:rPr>
        <w:t>时间：</w:t>
      </w:r>
      <w:r>
        <w:rPr>
          <w:rFonts w:hint="eastAsia" w:ascii="楷体_GB2312" w:hAnsi="楷体_GB2312" w:eastAsia="宋体"/>
          <w:sz w:val="24"/>
          <w:szCs w:val="24"/>
        </w:rPr>
        <w:t xml:space="preserve"> 8</w:t>
      </w:r>
      <w:r>
        <w:rPr>
          <w:rFonts w:hint="eastAsia" w:ascii="楷体_GB2312" w:hAnsi="楷体_GB2312"/>
          <w:sz w:val="24"/>
          <w:szCs w:val="24"/>
          <w:highlight w:val="none"/>
        </w:rPr>
        <w:t>月</w:t>
      </w:r>
      <w:r>
        <w:rPr>
          <w:rFonts w:hint="eastAsia" w:ascii="楷体_GB2312" w:hAnsi="楷体_GB2312"/>
          <w:sz w:val="24"/>
          <w:szCs w:val="24"/>
          <w:highlight w:val="none"/>
          <w:lang w:val="en-US" w:eastAsia="zh-CN"/>
        </w:rPr>
        <w:t>24日12：00前</w:t>
      </w:r>
      <w:r>
        <w:rPr>
          <w:rFonts w:hint="eastAsia" w:ascii="楷体_GB2312" w:hAnsi="楷体_GB2312"/>
          <w:sz w:val="24"/>
          <w:szCs w:val="24"/>
          <w:highlight w:val="none"/>
        </w:rPr>
        <w:t>完成线上报名（线上报名系统预计于8月1</w:t>
      </w:r>
      <w:r>
        <w:rPr>
          <w:rFonts w:hint="eastAsia" w:ascii="楷体_GB2312" w:hAnsi="楷体_GB2312"/>
          <w:sz w:val="24"/>
          <w:szCs w:val="24"/>
          <w:highlight w:val="none"/>
          <w:lang w:val="en-US" w:eastAsia="zh-CN"/>
        </w:rPr>
        <w:t>6</w:t>
      </w:r>
      <w:r>
        <w:rPr>
          <w:rFonts w:hint="eastAsia" w:ascii="楷体_GB2312" w:hAnsi="楷体_GB2312"/>
          <w:sz w:val="24"/>
          <w:szCs w:val="24"/>
          <w:highlight w:val="none"/>
        </w:rPr>
        <w:t>日开通，报名系统网址以及操作要求后续将以附件8的形式在迎新网和“i北理”</w:t>
      </w:r>
      <w:r>
        <w:rPr>
          <w:rFonts w:hint="eastAsia" w:ascii="楷体_GB2312" w:hAnsi="楷体_GB2312"/>
          <w:sz w:val="24"/>
          <w:szCs w:val="24"/>
        </w:rPr>
        <w:t>上公布）。</w:t>
      </w:r>
    </w:p>
    <w:p w14:paraId="2944FC34">
      <w:pPr>
        <w:spacing w:line="360" w:lineRule="auto"/>
        <w:rPr>
          <w:rFonts w:ascii="楷体_GB2312" w:hAnsi="楷体_GB2312"/>
          <w:sz w:val="24"/>
          <w:szCs w:val="24"/>
        </w:rPr>
      </w:pPr>
      <w:r>
        <w:rPr>
          <w:rFonts w:hint="eastAsia" w:ascii="楷体_GB2312" w:hAnsi="楷体_GB2312"/>
          <w:sz w:val="24"/>
          <w:szCs w:val="24"/>
        </w:rPr>
        <w:t xml:space="preserve">    202</w:t>
      </w:r>
      <w:r>
        <w:rPr>
          <w:rFonts w:hint="eastAsia" w:ascii="楷体_GB2312" w:hAnsi="楷体_GB2312"/>
          <w:sz w:val="24"/>
          <w:szCs w:val="24"/>
          <w:lang w:val="en-US" w:eastAsia="zh-CN"/>
        </w:rPr>
        <w:t>5</w:t>
      </w:r>
      <w:r>
        <w:rPr>
          <w:rFonts w:hint="eastAsia" w:ascii="楷体_GB2312" w:hAnsi="楷体_GB2312"/>
          <w:sz w:val="24"/>
          <w:szCs w:val="24"/>
        </w:rPr>
        <w:t>级新生可在“</w:t>
      </w:r>
      <w:r>
        <w:rPr>
          <w:rFonts w:ascii="楷体_GB2312" w:hAnsi="楷体_GB2312"/>
          <w:sz w:val="24"/>
          <w:szCs w:val="24"/>
        </w:rPr>
        <w:t>i北理”APP公告</w:t>
      </w:r>
      <w:r>
        <w:rPr>
          <w:rFonts w:hint="eastAsia" w:ascii="楷体_GB2312" w:hAnsi="楷体_GB2312"/>
          <w:sz w:val="24"/>
          <w:szCs w:val="24"/>
        </w:rPr>
        <w:t>和迎新网中查阅本项目招生选拔通知，根据个人意愿报名参加本项目选拔。</w:t>
      </w:r>
    </w:p>
    <w:p w14:paraId="2ACD61FA">
      <w:pPr>
        <w:spacing w:line="360" w:lineRule="auto"/>
        <w:ind w:firstLine="480" w:firstLineChars="200"/>
        <w:rPr>
          <w:rFonts w:ascii="楷体_GB2312" w:hAnsi="楷体_GB2312"/>
          <w:sz w:val="24"/>
          <w:szCs w:val="24"/>
        </w:rPr>
      </w:pPr>
      <w:r>
        <w:rPr>
          <w:rFonts w:hint="eastAsia" w:ascii="楷体_GB2312" w:hAnsi="楷体_GB2312"/>
          <w:sz w:val="24"/>
          <w:szCs w:val="24"/>
        </w:rPr>
        <w:t>新生在完成预报到后，以本科生身份登陆报名系统，按照要求填写提交报名申请，并按照系统提示完成报名和确认流程。</w:t>
      </w:r>
    </w:p>
    <w:p w14:paraId="7D1E9EEB">
      <w:pPr>
        <w:spacing w:line="360" w:lineRule="auto"/>
        <w:ind w:firstLine="480" w:firstLineChars="200"/>
        <w:rPr>
          <w:rFonts w:ascii="楷体_GB2312" w:hAnsi="楷体_GB2312"/>
          <w:sz w:val="24"/>
          <w:szCs w:val="24"/>
        </w:rPr>
      </w:pPr>
      <w:r>
        <w:rPr>
          <w:rFonts w:hint="eastAsia" w:ascii="楷体_GB2312" w:hAnsi="楷体_GB2312"/>
          <w:sz w:val="24"/>
          <w:szCs w:val="24"/>
        </w:rPr>
        <w:t>学生报名后，学院安排专人根据报名材料进行资格初审。</w:t>
      </w:r>
    </w:p>
    <w:p w14:paraId="636EA800">
      <w:pPr>
        <w:spacing w:line="360" w:lineRule="auto"/>
        <w:ind w:firstLine="480" w:firstLineChars="200"/>
        <w:rPr>
          <w:rFonts w:ascii="楷体_GB2312" w:hAnsi="楷体_GB2312"/>
          <w:sz w:val="24"/>
          <w:szCs w:val="24"/>
        </w:rPr>
      </w:pPr>
      <w:r>
        <w:rPr>
          <w:rFonts w:hint="eastAsia" w:ascii="楷体_GB2312" w:hAnsi="楷体_GB2312"/>
          <w:sz w:val="24"/>
          <w:szCs w:val="24"/>
        </w:rPr>
        <w:t>资格初审原则：</w:t>
      </w:r>
    </w:p>
    <w:p w14:paraId="3E52532F">
      <w:pPr>
        <w:spacing w:line="360" w:lineRule="auto"/>
        <w:ind w:firstLine="480" w:firstLineChars="200"/>
        <w:rPr>
          <w:rFonts w:hint="eastAsia" w:ascii="楷体_GB2312" w:hAnsi="楷体_GB2312" w:eastAsia="宋体"/>
          <w:sz w:val="24"/>
          <w:szCs w:val="24"/>
        </w:rPr>
      </w:pPr>
      <w:r>
        <w:rPr>
          <w:rFonts w:hint="eastAsia" w:ascii="楷体_GB2312" w:hAnsi="楷体_GB2312"/>
          <w:sz w:val="24"/>
          <w:szCs w:val="24"/>
        </w:rPr>
        <w:t>1.不属于限制转专业的类型（包括但不限于</w:t>
      </w:r>
      <w:r>
        <w:rPr>
          <w:rFonts w:hint="eastAsia" w:ascii="楷体_GB2312" w:hAnsi="楷体_GB2312" w:eastAsia="宋体"/>
          <w:sz w:val="24"/>
          <w:szCs w:val="24"/>
        </w:rPr>
        <w:t>强基计划、高水平运动队、艺术类、外语类保送生、中外合作办学等）；</w:t>
      </w:r>
    </w:p>
    <w:p w14:paraId="2A8DF2BA">
      <w:pPr>
        <w:spacing w:line="360" w:lineRule="auto"/>
        <w:ind w:firstLine="480" w:firstLineChars="200"/>
        <w:rPr>
          <w:rFonts w:ascii="楷体_GB2312" w:hAnsi="楷体_GB2312"/>
          <w:sz w:val="24"/>
          <w:szCs w:val="24"/>
        </w:rPr>
      </w:pPr>
      <w:r>
        <w:rPr>
          <w:rFonts w:ascii="楷体_GB2312" w:hAnsi="楷体_GB2312"/>
          <w:sz w:val="24"/>
          <w:szCs w:val="24"/>
        </w:rPr>
        <w:t>2</w:t>
      </w:r>
      <w:r>
        <w:rPr>
          <w:rFonts w:hint="eastAsia" w:ascii="楷体_GB2312" w:hAnsi="楷体_GB2312"/>
          <w:sz w:val="24"/>
          <w:szCs w:val="24"/>
        </w:rPr>
        <w:t>.</w:t>
      </w:r>
      <w:r>
        <w:rPr>
          <w:rFonts w:ascii="楷体_GB2312" w:hAnsi="楷体_GB2312"/>
          <w:sz w:val="24"/>
          <w:szCs w:val="24"/>
        </w:rPr>
        <w:t xml:space="preserve"> 英语、数学达到优良</w:t>
      </w:r>
      <w:r>
        <w:rPr>
          <w:rFonts w:hint="eastAsia" w:ascii="楷体_GB2312" w:hAnsi="楷体_GB2312"/>
          <w:sz w:val="24"/>
          <w:szCs w:val="24"/>
        </w:rPr>
        <w:t>及</w:t>
      </w:r>
      <w:r>
        <w:rPr>
          <w:rFonts w:ascii="楷体_GB2312" w:hAnsi="楷体_GB2312"/>
          <w:sz w:val="24"/>
          <w:szCs w:val="24"/>
        </w:rPr>
        <w:t>以上水平</w:t>
      </w:r>
      <w:r>
        <w:rPr>
          <w:rFonts w:hint="eastAsia" w:ascii="楷体_GB2312" w:hAnsi="楷体_GB2312"/>
          <w:sz w:val="24"/>
          <w:szCs w:val="24"/>
        </w:rPr>
        <w:t>。</w:t>
      </w:r>
    </w:p>
    <w:p w14:paraId="7A588D11">
      <w:pPr>
        <w:spacing w:line="360" w:lineRule="auto"/>
        <w:ind w:firstLine="480"/>
        <w:rPr>
          <w:rFonts w:ascii="楷体_GB2312" w:hAnsi="楷体_GB2312"/>
          <w:b/>
          <w:sz w:val="24"/>
          <w:szCs w:val="24"/>
        </w:rPr>
      </w:pPr>
      <w:r>
        <w:rPr>
          <w:rFonts w:hint="eastAsia" w:ascii="楷体_GB2312" w:hAnsi="楷体_GB2312"/>
          <w:b/>
          <w:sz w:val="24"/>
          <w:szCs w:val="24"/>
        </w:rPr>
        <w:t>第二步、线上线下宣讲</w:t>
      </w:r>
    </w:p>
    <w:p w14:paraId="26243933">
      <w:pPr>
        <w:spacing w:line="360" w:lineRule="auto"/>
        <w:ind w:firstLine="482" w:firstLineChars="200"/>
        <w:rPr>
          <w:rFonts w:ascii="楷体_GB2312" w:hAnsi="楷体_GB2312"/>
          <w:sz w:val="24"/>
          <w:szCs w:val="24"/>
        </w:rPr>
      </w:pPr>
      <w:r>
        <w:rPr>
          <w:rFonts w:hint="eastAsia" w:ascii="楷体_GB2312" w:hAnsi="楷体_GB2312"/>
          <w:b/>
          <w:sz w:val="24"/>
          <w:szCs w:val="24"/>
        </w:rPr>
        <w:t>线上宣讲时间</w:t>
      </w:r>
      <w:r>
        <w:rPr>
          <w:rFonts w:hint="eastAsia" w:ascii="楷体_GB2312" w:hAnsi="楷体_GB2312"/>
          <w:sz w:val="24"/>
          <w:szCs w:val="24"/>
        </w:rPr>
        <w:t>：</w:t>
      </w:r>
      <w:r>
        <w:rPr>
          <w:rFonts w:hint="eastAsia" w:ascii="楷体_GB2312" w:hAnsi="楷体_GB2312"/>
          <w:color w:val="auto"/>
          <w:sz w:val="24"/>
          <w:szCs w:val="24"/>
        </w:rPr>
        <w:t>8月11日</w:t>
      </w:r>
      <w:r>
        <w:rPr>
          <w:rFonts w:hint="eastAsia" w:ascii="楷体_GB2312" w:hAnsi="楷体_GB2312"/>
          <w:sz w:val="24"/>
          <w:szCs w:val="24"/>
        </w:rPr>
        <w:t>上午</w:t>
      </w:r>
      <w:r>
        <w:rPr>
          <w:rFonts w:ascii="楷体_GB2312" w:hAnsi="楷体_GB2312"/>
          <w:sz w:val="24"/>
          <w:szCs w:val="24"/>
        </w:rPr>
        <w:t>1</w:t>
      </w:r>
      <w:r>
        <w:rPr>
          <w:rFonts w:hint="eastAsia" w:ascii="楷体_GB2312" w:hAnsi="楷体_GB2312"/>
          <w:sz w:val="24"/>
          <w:szCs w:val="24"/>
        </w:rPr>
        <w:t>0:</w:t>
      </w:r>
      <w:r>
        <w:rPr>
          <w:rFonts w:ascii="楷体_GB2312" w:hAnsi="楷体_GB2312"/>
          <w:sz w:val="24"/>
          <w:szCs w:val="24"/>
        </w:rPr>
        <w:t>00</w:t>
      </w:r>
      <w:r>
        <w:rPr>
          <w:rFonts w:hint="eastAsia" w:ascii="楷体_GB2312" w:hAnsi="楷体_GB2312"/>
          <w:sz w:val="24"/>
          <w:szCs w:val="24"/>
        </w:rPr>
        <w:t>-</w:t>
      </w:r>
      <w:r>
        <w:rPr>
          <w:rFonts w:ascii="楷体_GB2312" w:hAnsi="楷体_GB2312"/>
          <w:sz w:val="24"/>
          <w:szCs w:val="24"/>
        </w:rPr>
        <w:t>1</w:t>
      </w:r>
      <w:r>
        <w:rPr>
          <w:rFonts w:hint="eastAsia" w:ascii="楷体_GB2312" w:hAnsi="楷体_GB2312"/>
          <w:sz w:val="24"/>
          <w:szCs w:val="24"/>
        </w:rPr>
        <w:t>1:0</w:t>
      </w:r>
      <w:r>
        <w:rPr>
          <w:rFonts w:ascii="楷体_GB2312" w:hAnsi="楷体_GB2312"/>
          <w:sz w:val="24"/>
          <w:szCs w:val="24"/>
        </w:rPr>
        <w:t>0</w:t>
      </w:r>
    </w:p>
    <w:p w14:paraId="32477DED">
      <w:pPr>
        <w:spacing w:line="360" w:lineRule="auto"/>
        <w:ind w:firstLine="480" w:firstLineChars="200"/>
        <w:rPr>
          <w:rFonts w:hint="default" w:ascii="楷体_GB2312" w:hAnsi="楷体_GB2312" w:eastAsia="宋体"/>
          <w:color w:val="FF0000"/>
          <w:sz w:val="24"/>
          <w:szCs w:val="24"/>
          <w:lang w:val="en-US" w:eastAsia="zh-CN"/>
        </w:rPr>
      </w:pPr>
      <w:r>
        <w:rPr>
          <w:rFonts w:hint="eastAsia" w:ascii="楷体_GB2312" w:hAnsi="楷体_GB2312"/>
          <w:sz w:val="24"/>
          <w:szCs w:val="24"/>
        </w:rPr>
        <w:t>腾讯会议号：</w:t>
      </w:r>
      <w:r>
        <w:rPr>
          <w:rFonts w:hint="eastAsia" w:ascii="楷体_GB2312" w:hAnsi="楷体_GB2312"/>
          <w:sz w:val="24"/>
          <w:szCs w:val="24"/>
          <w:lang w:val="en-US" w:eastAsia="zh-CN"/>
        </w:rPr>
        <w:t>673 739 762</w:t>
      </w:r>
    </w:p>
    <w:p w14:paraId="6E148645">
      <w:pPr>
        <w:spacing w:line="360" w:lineRule="auto"/>
        <w:ind w:firstLine="480"/>
        <w:rPr>
          <w:rFonts w:ascii="楷体_GB2312" w:hAnsi="楷体_GB2312"/>
          <w:sz w:val="24"/>
          <w:szCs w:val="24"/>
        </w:rPr>
      </w:pPr>
      <w:r>
        <w:rPr>
          <w:rFonts w:hint="eastAsia" w:ascii="楷体_GB2312" w:hAnsi="楷体_GB2312"/>
          <w:b/>
          <w:sz w:val="24"/>
          <w:szCs w:val="24"/>
        </w:rPr>
        <w:t>迎新咨询时间：</w:t>
      </w:r>
      <w:r>
        <w:rPr>
          <w:rFonts w:ascii="楷体_GB2312" w:hAnsi="楷体_GB2312"/>
          <w:sz w:val="24"/>
          <w:szCs w:val="24"/>
        </w:rPr>
        <w:t>8</w:t>
      </w:r>
      <w:r>
        <w:rPr>
          <w:rFonts w:hint="eastAsia" w:ascii="楷体_GB2312" w:hAnsi="楷体_GB2312"/>
          <w:sz w:val="24"/>
          <w:szCs w:val="24"/>
        </w:rPr>
        <w:t>月</w:t>
      </w:r>
      <w:r>
        <w:rPr>
          <w:rFonts w:hint="eastAsia" w:ascii="楷体_GB2312" w:hAnsi="楷体_GB2312"/>
          <w:sz w:val="24"/>
          <w:szCs w:val="24"/>
          <w:lang w:val="en-US" w:eastAsia="zh-CN"/>
        </w:rPr>
        <w:t>23</w:t>
      </w:r>
      <w:r>
        <w:rPr>
          <w:rFonts w:hint="eastAsia" w:ascii="楷体_GB2312" w:hAnsi="楷体_GB2312"/>
          <w:sz w:val="24"/>
          <w:szCs w:val="24"/>
        </w:rPr>
        <w:t xml:space="preserve">日 </w:t>
      </w:r>
      <w:r>
        <w:rPr>
          <w:rFonts w:ascii="楷体_GB2312" w:hAnsi="楷体_GB2312"/>
          <w:sz w:val="24"/>
          <w:szCs w:val="24"/>
        </w:rPr>
        <w:t>8:00 - 17:00</w:t>
      </w:r>
      <w:r>
        <w:rPr>
          <w:rFonts w:hint="eastAsia" w:ascii="楷体_GB2312" w:hAnsi="楷体_GB2312"/>
          <w:sz w:val="24"/>
          <w:szCs w:val="24"/>
        </w:rPr>
        <w:t xml:space="preserve">  </w:t>
      </w:r>
    </w:p>
    <w:p w14:paraId="035D8B43">
      <w:pPr>
        <w:spacing w:line="360" w:lineRule="auto"/>
        <w:ind w:firstLine="480" w:firstLineChars="200"/>
        <w:rPr>
          <w:rFonts w:ascii="楷体_GB2312" w:hAnsi="楷体_GB2312"/>
          <w:sz w:val="24"/>
          <w:szCs w:val="24"/>
        </w:rPr>
      </w:pPr>
      <w:r>
        <w:rPr>
          <w:rFonts w:hint="eastAsia" w:ascii="楷体_GB2312" w:hAnsi="楷体_GB2312"/>
          <w:sz w:val="24"/>
          <w:szCs w:val="24"/>
        </w:rPr>
        <w:t>地点：良乡校区教务部迎新展位现场咨询</w:t>
      </w:r>
    </w:p>
    <w:p w14:paraId="55D6B082">
      <w:pPr>
        <w:spacing w:line="360" w:lineRule="auto"/>
        <w:ind w:firstLine="480"/>
        <w:rPr>
          <w:rFonts w:ascii="楷体_GB2312" w:hAnsi="楷体_GB2312"/>
          <w:sz w:val="24"/>
          <w:szCs w:val="24"/>
        </w:rPr>
      </w:pPr>
      <w:r>
        <w:rPr>
          <w:rFonts w:hint="eastAsia" w:ascii="楷体_GB2312" w:hAnsi="楷体_GB2312"/>
          <w:b/>
          <w:sz w:val="24"/>
          <w:szCs w:val="24"/>
        </w:rPr>
        <w:t>线下宣讲时间：</w:t>
      </w:r>
      <w:r>
        <w:rPr>
          <w:rFonts w:ascii="楷体_GB2312" w:hAnsi="楷体_GB2312"/>
          <w:sz w:val="24"/>
          <w:szCs w:val="24"/>
        </w:rPr>
        <w:t>8</w:t>
      </w:r>
      <w:r>
        <w:rPr>
          <w:rFonts w:hint="eastAsia" w:ascii="楷体_GB2312" w:hAnsi="楷体_GB2312"/>
          <w:sz w:val="24"/>
          <w:szCs w:val="24"/>
        </w:rPr>
        <w:t>月</w:t>
      </w:r>
      <w:r>
        <w:rPr>
          <w:rFonts w:hint="eastAsia" w:ascii="楷体_GB2312" w:hAnsi="楷体_GB2312"/>
          <w:color w:val="auto"/>
          <w:sz w:val="24"/>
          <w:szCs w:val="24"/>
          <w:lang w:val="en-US" w:eastAsia="zh-CN"/>
        </w:rPr>
        <w:t>23</w:t>
      </w:r>
      <w:r>
        <w:rPr>
          <w:rFonts w:hint="eastAsia" w:ascii="楷体_GB2312" w:hAnsi="楷体_GB2312"/>
          <w:sz w:val="24"/>
          <w:szCs w:val="24"/>
        </w:rPr>
        <w:t>日</w:t>
      </w:r>
      <w:r>
        <w:rPr>
          <w:rFonts w:hint="eastAsia" w:ascii="楷体_GB2312" w:hAnsi="楷体_GB2312"/>
          <w:sz w:val="24"/>
          <w:szCs w:val="24"/>
          <w:lang w:val="en-US" w:eastAsia="zh-CN"/>
        </w:rPr>
        <w:t>18:30-19:30</w:t>
      </w:r>
      <w:r>
        <w:rPr>
          <w:rFonts w:hint="eastAsia" w:ascii="楷体_GB2312" w:hAnsi="楷体_GB2312"/>
          <w:sz w:val="24"/>
          <w:szCs w:val="24"/>
        </w:rPr>
        <w:t>，具体安排另行通知。</w:t>
      </w:r>
    </w:p>
    <w:p w14:paraId="0351DE05">
      <w:pPr>
        <w:spacing w:line="360" w:lineRule="auto"/>
        <w:ind w:firstLine="480"/>
        <w:rPr>
          <w:rFonts w:ascii="楷体_GB2312" w:hAnsi="楷体_GB2312"/>
          <w:sz w:val="24"/>
          <w:szCs w:val="24"/>
        </w:rPr>
      </w:pPr>
      <w:r>
        <w:rPr>
          <w:rFonts w:hint="eastAsia" w:ascii="楷体_GB2312" w:hAnsi="楷体_GB2312"/>
          <w:b/>
          <w:sz w:val="24"/>
          <w:szCs w:val="24"/>
        </w:rPr>
        <w:t>联系人：</w:t>
      </w:r>
      <w:r>
        <w:rPr>
          <w:rFonts w:hint="eastAsia" w:ascii="楷体_GB2312" w:hAnsi="楷体_GB2312"/>
          <w:sz w:val="24"/>
          <w:szCs w:val="24"/>
        </w:rPr>
        <w:t>孙老师（咨询电话：13811781577）；高老师（咨询电话：17801722591）</w:t>
      </w:r>
    </w:p>
    <w:p w14:paraId="73DA1986">
      <w:pPr>
        <w:spacing w:line="360" w:lineRule="auto"/>
        <w:ind w:firstLine="482" w:firstLineChars="200"/>
        <w:rPr>
          <w:rFonts w:ascii="楷体_GB2312" w:hAnsi="楷体_GB2312"/>
          <w:b/>
          <w:sz w:val="24"/>
          <w:szCs w:val="24"/>
        </w:rPr>
      </w:pPr>
      <w:r>
        <w:rPr>
          <w:rFonts w:hint="eastAsia" w:ascii="楷体_GB2312" w:hAnsi="楷体_GB2312"/>
          <w:b/>
          <w:sz w:val="24"/>
          <w:szCs w:val="24"/>
        </w:rPr>
        <w:t>第三步、初审及面试名单公布</w:t>
      </w:r>
    </w:p>
    <w:p w14:paraId="320F7953">
      <w:pPr>
        <w:spacing w:line="360" w:lineRule="auto"/>
        <w:ind w:firstLine="480" w:firstLineChars="200"/>
        <w:rPr>
          <w:rFonts w:ascii="楷体_GB2312" w:hAnsi="楷体_GB2312"/>
          <w:sz w:val="24"/>
          <w:szCs w:val="24"/>
        </w:rPr>
      </w:pPr>
      <w:r>
        <w:rPr>
          <w:rFonts w:hint="eastAsia" w:ascii="楷体_GB2312" w:hAnsi="楷体_GB2312"/>
          <w:sz w:val="24"/>
          <w:szCs w:val="24"/>
        </w:rPr>
        <w:t>时间：</w:t>
      </w:r>
      <w:r>
        <w:rPr>
          <w:rFonts w:hint="eastAsia" w:ascii="楷体_GB2312" w:hAnsi="楷体_GB2312" w:eastAsia="宋体"/>
          <w:sz w:val="24"/>
          <w:szCs w:val="24"/>
        </w:rPr>
        <w:t>8月</w:t>
      </w:r>
      <w:r>
        <w:rPr>
          <w:rFonts w:hint="eastAsia" w:ascii="楷体_GB2312" w:hAnsi="楷体_GB2312" w:eastAsia="宋体"/>
          <w:sz w:val="24"/>
          <w:szCs w:val="24"/>
          <w:lang w:val="en-US" w:eastAsia="zh-CN"/>
        </w:rPr>
        <w:t>25</w:t>
      </w:r>
      <w:r>
        <w:rPr>
          <w:rFonts w:hint="eastAsia" w:ascii="楷体_GB2312" w:hAnsi="楷体_GB2312" w:eastAsia="宋体"/>
          <w:sz w:val="24"/>
          <w:szCs w:val="24"/>
        </w:rPr>
        <w:t>日17:00之后，申请人可进入报名系统查看是否获得考核资格，并请于8月2</w:t>
      </w:r>
      <w:r>
        <w:rPr>
          <w:rFonts w:hint="eastAsia" w:ascii="楷体_GB2312" w:hAnsi="楷体_GB2312" w:eastAsia="宋体"/>
          <w:sz w:val="24"/>
          <w:szCs w:val="24"/>
          <w:lang w:val="en-US" w:eastAsia="zh-CN"/>
        </w:rPr>
        <w:t>6</w:t>
      </w:r>
      <w:r>
        <w:rPr>
          <w:rFonts w:hint="eastAsia" w:ascii="楷体_GB2312" w:hAnsi="楷体_GB2312" w:eastAsia="宋体"/>
          <w:sz w:val="24"/>
          <w:szCs w:val="24"/>
        </w:rPr>
        <w:t>日中</w:t>
      </w:r>
      <w:r>
        <w:rPr>
          <w:rFonts w:ascii="楷体_GB2312" w:hAnsi="楷体_GB2312"/>
          <w:sz w:val="24"/>
          <w:szCs w:val="24"/>
        </w:rPr>
        <w:t>午12:00之前完成考核确认(考核确认流程见后续的附件8)。</w:t>
      </w:r>
    </w:p>
    <w:p w14:paraId="773CB808">
      <w:pPr>
        <w:spacing w:line="360" w:lineRule="auto"/>
        <w:ind w:firstLine="482" w:firstLineChars="200"/>
        <w:rPr>
          <w:rFonts w:ascii="楷体_GB2312" w:hAnsi="楷体_GB2312"/>
          <w:sz w:val="24"/>
          <w:szCs w:val="24"/>
        </w:rPr>
      </w:pPr>
      <w:r>
        <w:rPr>
          <w:rFonts w:hint="eastAsia" w:ascii="楷体_GB2312" w:hAnsi="楷体_GB2312"/>
          <w:b/>
          <w:sz w:val="24"/>
          <w:szCs w:val="24"/>
        </w:rPr>
        <w:t>第四步、面试</w:t>
      </w:r>
    </w:p>
    <w:p w14:paraId="45BD1CBB">
      <w:pPr>
        <w:spacing w:line="360" w:lineRule="auto"/>
        <w:ind w:firstLine="480" w:firstLineChars="200"/>
        <w:rPr>
          <w:rFonts w:hint="default" w:ascii="楷体_GB2312" w:hAnsi="楷体_GB2312" w:eastAsia="宋体"/>
          <w:sz w:val="24"/>
          <w:szCs w:val="24"/>
          <w:lang w:val="en-US" w:eastAsia="zh-CN"/>
        </w:rPr>
      </w:pPr>
      <w:r>
        <w:rPr>
          <w:rFonts w:hint="eastAsia" w:ascii="楷体_GB2312" w:hAnsi="楷体_GB2312"/>
          <w:sz w:val="24"/>
          <w:szCs w:val="24"/>
        </w:rPr>
        <w:t>面试时间：8月</w:t>
      </w:r>
      <w:r>
        <w:rPr>
          <w:rFonts w:hint="eastAsia" w:ascii="楷体_GB2312" w:hAnsi="楷体_GB2312"/>
          <w:sz w:val="24"/>
          <w:szCs w:val="24"/>
          <w:lang w:val="en-US" w:eastAsia="zh-CN"/>
        </w:rPr>
        <w:t>27日</w:t>
      </w:r>
      <w:r>
        <w:rPr>
          <w:rFonts w:hint="eastAsia" w:ascii="楷体_GB2312" w:hAnsi="楷体_GB2312"/>
          <w:sz w:val="24"/>
          <w:szCs w:val="24"/>
        </w:rPr>
        <w:t>上午9:30-12:00，地</w:t>
      </w:r>
      <w:r>
        <w:rPr>
          <w:rFonts w:hint="eastAsia" w:ascii="楷体_GB2312" w:hAnsi="楷体_GB2312"/>
          <w:sz w:val="24"/>
          <w:szCs w:val="24"/>
          <w:lang w:val="en-US" w:eastAsia="zh-CN"/>
        </w:rPr>
        <w:t>点另行通知。</w:t>
      </w:r>
    </w:p>
    <w:p w14:paraId="6CB23D26">
      <w:pPr>
        <w:spacing w:line="360" w:lineRule="auto"/>
        <w:ind w:left="420" w:leftChars="200"/>
        <w:rPr>
          <w:rFonts w:ascii="楷体_GB2312" w:hAnsi="楷体_GB2312"/>
          <w:sz w:val="24"/>
          <w:szCs w:val="24"/>
        </w:rPr>
      </w:pPr>
      <w:r>
        <w:rPr>
          <w:rFonts w:hint="eastAsia" w:ascii="楷体_GB2312" w:hAnsi="楷体_GB2312"/>
          <w:b/>
          <w:sz w:val="24"/>
          <w:szCs w:val="24"/>
        </w:rPr>
        <w:t>第五步、录取结果公布</w:t>
      </w:r>
    </w:p>
    <w:p w14:paraId="02D11D90">
      <w:pPr>
        <w:spacing w:line="360" w:lineRule="auto"/>
        <w:ind w:left="420" w:leftChars="200"/>
        <w:rPr>
          <w:rFonts w:ascii="楷体_GB2312" w:hAnsi="楷体_GB2312"/>
          <w:color w:val="auto"/>
          <w:sz w:val="24"/>
          <w:szCs w:val="24"/>
          <w:highlight w:val="yellow"/>
        </w:rPr>
      </w:pPr>
      <w:r>
        <w:rPr>
          <w:rFonts w:hint="eastAsia" w:ascii="楷体_GB2312" w:hAnsi="楷体_GB2312"/>
          <w:sz w:val="24"/>
          <w:szCs w:val="24"/>
        </w:rPr>
        <w:t>时间：</w:t>
      </w:r>
      <w:r>
        <w:rPr>
          <w:rFonts w:hint="eastAsia" w:ascii="楷体_GB2312" w:hAnsi="楷体_GB2312" w:eastAsia="宋体"/>
          <w:sz w:val="24"/>
          <w:szCs w:val="24"/>
        </w:rPr>
        <w:t>8月</w:t>
      </w:r>
      <w:r>
        <w:rPr>
          <w:rFonts w:hint="eastAsia" w:ascii="楷体_GB2312" w:hAnsi="楷体_GB2312" w:eastAsia="宋体"/>
          <w:sz w:val="24"/>
          <w:szCs w:val="24"/>
          <w:lang w:val="en-US" w:eastAsia="zh-CN"/>
        </w:rPr>
        <w:t>30</w:t>
      </w:r>
      <w:r>
        <w:rPr>
          <w:rFonts w:hint="eastAsia" w:ascii="楷体_GB2312" w:hAnsi="楷体_GB2312" w:eastAsia="宋体"/>
          <w:sz w:val="24"/>
          <w:szCs w:val="24"/>
        </w:rPr>
        <w:t>日</w:t>
      </w:r>
    </w:p>
    <w:p w14:paraId="191BEDB4">
      <w:pPr>
        <w:spacing w:line="360" w:lineRule="auto"/>
        <w:ind w:firstLine="420" w:firstLineChars="175"/>
        <w:rPr>
          <w:rFonts w:ascii="楷体_GB2312" w:hAnsi="楷体_GB2312"/>
          <w:sz w:val="24"/>
          <w:szCs w:val="24"/>
        </w:rPr>
      </w:pPr>
      <w:r>
        <w:rPr>
          <w:rFonts w:hint="eastAsia" w:ascii="楷体_GB2312" w:hAnsi="楷体_GB2312"/>
          <w:sz w:val="24"/>
          <w:szCs w:val="24"/>
        </w:rPr>
        <w:t>教务部将在报名系统及“i北理”上公布选拔结果。请报名新生及时关注学校“i北理”相关通知。</w:t>
      </w:r>
    </w:p>
    <w:p w14:paraId="64883EEB">
      <w:pPr>
        <w:spacing w:line="360" w:lineRule="auto"/>
        <w:rPr>
          <w:rFonts w:ascii="楷体_GB2312" w:hAnsi="楷体_GB2312"/>
          <w:sz w:val="24"/>
          <w:szCs w:val="24"/>
        </w:rPr>
      </w:pPr>
    </w:p>
    <w:p w14:paraId="79E4798D">
      <w:pPr>
        <w:spacing w:line="360" w:lineRule="auto"/>
        <w:rPr>
          <w:rFonts w:ascii="楷体_GB2312" w:hAnsi="楷体_GB2312"/>
          <w:b/>
          <w:sz w:val="24"/>
          <w:szCs w:val="24"/>
        </w:rPr>
      </w:pPr>
      <w:r>
        <w:rPr>
          <w:rFonts w:hint="eastAsia" w:ascii="楷体_GB2312" w:hAnsi="楷体_GB2312"/>
          <w:b/>
          <w:sz w:val="24"/>
          <w:szCs w:val="24"/>
        </w:rPr>
        <w:t>三、个人面试流程</w:t>
      </w:r>
      <w:r>
        <w:rPr>
          <w:rFonts w:ascii="楷体_GB2312" w:hAnsi="楷体_GB2312"/>
          <w:b/>
          <w:sz w:val="24"/>
          <w:szCs w:val="24"/>
        </w:rPr>
        <w:t xml:space="preserve"> </w:t>
      </w:r>
    </w:p>
    <w:p w14:paraId="4AAE7504">
      <w:pPr>
        <w:numPr>
          <w:ilvl w:val="0"/>
          <w:numId w:val="1"/>
        </w:numPr>
        <w:spacing w:line="360" w:lineRule="auto"/>
        <w:rPr>
          <w:rFonts w:ascii="宋体" w:hAnsi="宋体"/>
          <w:sz w:val="24"/>
          <w:szCs w:val="24"/>
        </w:rPr>
      </w:pPr>
      <w:r>
        <w:rPr>
          <w:rFonts w:hint="eastAsia" w:ascii="宋体" w:hAnsi="宋体"/>
          <w:sz w:val="24"/>
          <w:szCs w:val="24"/>
        </w:rPr>
        <w:t>主考官现场宣读面试规则（每个人面试时间共计：10分钟-1</w:t>
      </w:r>
      <w:r>
        <w:rPr>
          <w:rFonts w:ascii="宋体" w:hAnsi="宋体"/>
          <w:sz w:val="24"/>
          <w:szCs w:val="24"/>
        </w:rPr>
        <w:t>5</w:t>
      </w:r>
      <w:r>
        <w:rPr>
          <w:rFonts w:hint="eastAsia" w:ascii="宋体" w:hAnsi="宋体"/>
          <w:sz w:val="24"/>
          <w:szCs w:val="24"/>
        </w:rPr>
        <w:t>分钟）。</w:t>
      </w:r>
    </w:p>
    <w:p w14:paraId="7282DE19">
      <w:pPr>
        <w:numPr>
          <w:ilvl w:val="0"/>
          <w:numId w:val="1"/>
        </w:numPr>
        <w:spacing w:line="360" w:lineRule="auto"/>
        <w:rPr>
          <w:rFonts w:ascii="宋体" w:hAnsi="宋体"/>
          <w:sz w:val="24"/>
          <w:szCs w:val="24"/>
        </w:rPr>
      </w:pPr>
      <w:r>
        <w:rPr>
          <w:rFonts w:hint="eastAsia" w:ascii="宋体" w:hAnsi="宋体"/>
          <w:sz w:val="24"/>
          <w:szCs w:val="24"/>
        </w:rPr>
        <w:t>考生用英文进行自我介绍，不超过</w:t>
      </w:r>
      <w:r>
        <w:rPr>
          <w:rFonts w:ascii="宋体" w:hAnsi="宋体"/>
          <w:sz w:val="24"/>
          <w:szCs w:val="24"/>
        </w:rPr>
        <w:t>2</w:t>
      </w:r>
      <w:r>
        <w:rPr>
          <w:rFonts w:hint="eastAsia" w:ascii="宋体" w:hAnsi="宋体"/>
          <w:sz w:val="24"/>
          <w:szCs w:val="24"/>
        </w:rPr>
        <w:t>分钟。</w:t>
      </w:r>
    </w:p>
    <w:p w14:paraId="349CCF54">
      <w:pPr>
        <w:numPr>
          <w:ilvl w:val="0"/>
          <w:numId w:val="1"/>
        </w:numPr>
        <w:spacing w:line="360" w:lineRule="auto"/>
        <w:rPr>
          <w:rFonts w:ascii="宋体" w:hAnsi="宋体"/>
          <w:sz w:val="24"/>
          <w:szCs w:val="24"/>
        </w:rPr>
      </w:pPr>
      <w:r>
        <w:rPr>
          <w:rFonts w:hint="eastAsia" w:ascii="宋体" w:hAnsi="宋体"/>
          <w:sz w:val="24"/>
          <w:szCs w:val="24"/>
        </w:rPr>
        <w:t>英语听力、口语测试，每个考生大约</w:t>
      </w:r>
      <w:r>
        <w:rPr>
          <w:rFonts w:ascii="宋体" w:hAnsi="宋体"/>
          <w:sz w:val="24"/>
          <w:szCs w:val="24"/>
        </w:rPr>
        <w:t>3</w:t>
      </w:r>
      <w:r>
        <w:rPr>
          <w:rFonts w:hint="eastAsia" w:ascii="宋体" w:hAnsi="宋体"/>
          <w:sz w:val="24"/>
          <w:szCs w:val="24"/>
        </w:rPr>
        <w:t>分钟。</w:t>
      </w:r>
    </w:p>
    <w:p w14:paraId="41C4696E">
      <w:pPr>
        <w:numPr>
          <w:ilvl w:val="0"/>
          <w:numId w:val="1"/>
        </w:numPr>
        <w:spacing w:line="360" w:lineRule="auto"/>
        <w:rPr>
          <w:rFonts w:ascii="宋体" w:hAnsi="宋体"/>
          <w:sz w:val="24"/>
          <w:szCs w:val="24"/>
        </w:rPr>
      </w:pPr>
      <w:r>
        <w:rPr>
          <w:rFonts w:hint="eastAsia" w:ascii="宋体" w:hAnsi="宋体"/>
          <w:sz w:val="24"/>
          <w:szCs w:val="24"/>
        </w:rPr>
        <w:t>综合面试，考生就论题进行个人发言，重点考察以下能力：分析能力、表达与沟通能力、应变能力、情绪控制能力、创新思维能力及举止仪表等。约8分钟。</w:t>
      </w:r>
    </w:p>
    <w:p w14:paraId="5B25BAB2">
      <w:pPr>
        <w:numPr>
          <w:ilvl w:val="0"/>
          <w:numId w:val="1"/>
        </w:numPr>
        <w:spacing w:line="360" w:lineRule="auto"/>
        <w:rPr>
          <w:rFonts w:ascii="宋体" w:hAnsi="宋体"/>
          <w:sz w:val="24"/>
          <w:szCs w:val="24"/>
        </w:rPr>
      </w:pPr>
      <w:r>
        <w:rPr>
          <w:rFonts w:hint="eastAsia" w:ascii="宋体" w:hAnsi="宋体"/>
          <w:sz w:val="24"/>
          <w:szCs w:val="24"/>
        </w:rPr>
        <w:t>考生退场，面试评委打分，并签字。</w:t>
      </w:r>
    </w:p>
    <w:p w14:paraId="151A8822">
      <w:pPr>
        <w:numPr>
          <w:ilvl w:val="0"/>
          <w:numId w:val="1"/>
        </w:numPr>
        <w:spacing w:line="360" w:lineRule="auto"/>
        <w:rPr>
          <w:rFonts w:ascii="宋体" w:hAnsi="宋体"/>
          <w:sz w:val="24"/>
          <w:szCs w:val="24"/>
        </w:rPr>
      </w:pPr>
      <w:r>
        <w:rPr>
          <w:rFonts w:hint="eastAsia" w:ascii="宋体" w:hAnsi="宋体"/>
          <w:sz w:val="24"/>
          <w:szCs w:val="24"/>
        </w:rPr>
        <w:t>面试组长负责现场收齐本组成绩表，统一交学院本科教学中心。</w:t>
      </w:r>
    </w:p>
    <w:p w14:paraId="60C30BE1">
      <w:pPr>
        <w:spacing w:line="360" w:lineRule="auto"/>
        <w:rPr>
          <w:rFonts w:ascii="楷体_GB2312" w:hAnsi="楷体_GB2312"/>
          <w:b/>
          <w:sz w:val="24"/>
          <w:szCs w:val="24"/>
        </w:rPr>
      </w:pPr>
    </w:p>
    <w:p w14:paraId="6A3577F4">
      <w:pPr>
        <w:spacing w:line="360" w:lineRule="auto"/>
        <w:rPr>
          <w:rFonts w:ascii="楷体_GB2312" w:hAnsi="楷体_GB2312"/>
          <w:b/>
          <w:sz w:val="24"/>
          <w:szCs w:val="24"/>
        </w:rPr>
      </w:pPr>
      <w:r>
        <w:rPr>
          <w:rFonts w:hint="eastAsia" w:ascii="楷体_GB2312" w:hAnsi="楷体_GB2312"/>
          <w:b/>
          <w:sz w:val="24"/>
          <w:szCs w:val="24"/>
        </w:rPr>
        <w:t>四、招生面试评委</w:t>
      </w:r>
    </w:p>
    <w:p w14:paraId="25DC2319">
      <w:pPr>
        <w:spacing w:line="360" w:lineRule="auto"/>
        <w:ind w:firstLine="480" w:firstLineChars="200"/>
        <w:rPr>
          <w:rFonts w:ascii="宋体" w:hAnsi="宋体"/>
          <w:sz w:val="24"/>
          <w:szCs w:val="24"/>
        </w:rPr>
      </w:pPr>
      <w:r>
        <w:rPr>
          <w:rFonts w:hint="eastAsia" w:ascii="宋体" w:hAnsi="宋体"/>
          <w:sz w:val="24"/>
          <w:szCs w:val="24"/>
        </w:rPr>
        <w:t>招生面试评委由信息管理与信息系统专业和相关领域的资深教授与专家组成，成员数目为5人或7人，根据考生人数最终确定。</w:t>
      </w:r>
    </w:p>
    <w:p w14:paraId="060A30F9">
      <w:pPr>
        <w:spacing w:line="360" w:lineRule="auto"/>
        <w:rPr>
          <w:rFonts w:ascii="宋体" w:hAnsi="宋体"/>
          <w:sz w:val="24"/>
          <w:szCs w:val="24"/>
        </w:rPr>
      </w:pPr>
    </w:p>
    <w:p w14:paraId="0E99EEC2">
      <w:pPr>
        <w:spacing w:line="360" w:lineRule="auto"/>
        <w:rPr>
          <w:rFonts w:ascii="楷体_GB2312" w:hAnsi="楷体_GB2312"/>
          <w:b/>
          <w:sz w:val="24"/>
          <w:szCs w:val="24"/>
        </w:rPr>
      </w:pPr>
      <w:r>
        <w:rPr>
          <w:rFonts w:hint="eastAsia" w:ascii="楷体_GB2312" w:hAnsi="楷体_GB2312"/>
          <w:b/>
          <w:sz w:val="24"/>
          <w:szCs w:val="24"/>
        </w:rPr>
        <w:t>五、退出机制</w:t>
      </w:r>
      <w:r>
        <w:rPr>
          <w:rFonts w:ascii="楷体_GB2312" w:hAnsi="楷体_GB2312"/>
          <w:b/>
          <w:sz w:val="24"/>
          <w:szCs w:val="24"/>
        </w:rPr>
        <w:t xml:space="preserve"> </w:t>
      </w:r>
    </w:p>
    <w:p w14:paraId="75E1DBDB">
      <w:pPr>
        <w:spacing w:line="360" w:lineRule="auto"/>
        <w:ind w:firstLine="480" w:firstLineChars="200"/>
        <w:rPr>
          <w:rFonts w:ascii="宋体" w:hAnsi="宋体"/>
          <w:sz w:val="24"/>
          <w:szCs w:val="24"/>
          <w:highlight w:val="yellow"/>
        </w:rPr>
      </w:pPr>
      <w:r>
        <w:rPr>
          <w:rFonts w:hint="eastAsia" w:ascii="宋体" w:hAnsi="宋体"/>
          <w:sz w:val="24"/>
          <w:szCs w:val="24"/>
        </w:rPr>
        <w:t>入选项目的学生可于大一学年末自愿申请退出。本项目退出的学生仅可参加管理学院专业分流，且四年内仅有一次自愿申请退出的机会。若出现学业困难无法继续本项目学习的学生，可通过项目淘汰的形式自行联系转入管理学院相应专业。</w:t>
      </w:r>
    </w:p>
    <w:p w14:paraId="13756D65">
      <w:pPr>
        <w:spacing w:line="360" w:lineRule="auto"/>
        <w:ind w:left="960" w:hanging="960" w:hangingChars="400"/>
        <w:jc w:val="right"/>
        <w:rPr>
          <w:rFonts w:ascii="楷体_GB2312" w:hAnsi="楷体_GB2312"/>
          <w:sz w:val="24"/>
          <w:szCs w:val="24"/>
        </w:rPr>
      </w:pPr>
      <w:r>
        <w:rPr>
          <w:rFonts w:hint="eastAsia" w:ascii="楷体_GB2312" w:hAnsi="楷体_GB2312"/>
          <w:sz w:val="24"/>
          <w:szCs w:val="24"/>
        </w:rPr>
        <w:t>管理学院</w:t>
      </w:r>
    </w:p>
    <w:p w14:paraId="0CCEA831">
      <w:pPr>
        <w:spacing w:line="360" w:lineRule="auto"/>
        <w:ind w:left="960" w:hanging="960" w:hangingChars="400"/>
        <w:jc w:val="right"/>
        <w:rPr>
          <w:rFonts w:ascii="楷体_GB2312" w:hAnsi="楷体_GB2312"/>
          <w:sz w:val="24"/>
          <w:szCs w:val="24"/>
        </w:rPr>
      </w:pPr>
      <w:r>
        <w:rPr>
          <w:rFonts w:hint="eastAsia" w:ascii="楷体_GB2312" w:hAnsi="楷体_GB2312"/>
          <w:sz w:val="24"/>
          <w:szCs w:val="24"/>
        </w:rPr>
        <w:t>2</w:t>
      </w:r>
      <w:r>
        <w:rPr>
          <w:rFonts w:ascii="楷体_GB2312" w:hAnsi="楷体_GB2312"/>
          <w:sz w:val="24"/>
          <w:szCs w:val="24"/>
        </w:rPr>
        <w:t>02</w:t>
      </w:r>
      <w:r>
        <w:rPr>
          <w:rFonts w:hint="eastAsia" w:ascii="楷体_GB2312" w:hAnsi="楷体_GB2312"/>
          <w:sz w:val="24"/>
          <w:szCs w:val="24"/>
          <w:lang w:val="en-US" w:eastAsia="zh-CN"/>
        </w:rPr>
        <w:t>5</w:t>
      </w:r>
      <w:r>
        <w:rPr>
          <w:rFonts w:hint="eastAsia" w:ascii="楷体_GB2312" w:hAnsi="楷体_GB2312"/>
          <w:sz w:val="24"/>
          <w:szCs w:val="24"/>
        </w:rPr>
        <w:t>年</w:t>
      </w:r>
      <w:r>
        <w:rPr>
          <w:rFonts w:hint="eastAsia" w:ascii="楷体_GB2312" w:hAnsi="楷体_GB2312"/>
          <w:sz w:val="24"/>
          <w:szCs w:val="24"/>
          <w:lang w:val="en-US" w:eastAsia="zh-CN"/>
        </w:rPr>
        <w:t>7</w:t>
      </w:r>
      <w:r>
        <w:rPr>
          <w:rFonts w:hint="eastAsia" w:ascii="楷体_GB2312" w:hAnsi="楷体_GB2312"/>
          <w:sz w:val="24"/>
          <w:szCs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362CD6"/>
    <w:multiLevelType w:val="multilevel"/>
    <w:tmpl w:val="4B362CD6"/>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5YzZiYjFiZjBhNDAyNjQxMDJjZTVmYmZlYWViOWEifQ=="/>
  </w:docVars>
  <w:rsids>
    <w:rsidRoot w:val="003720CF"/>
    <w:rsid w:val="0001716F"/>
    <w:rsid w:val="0003018F"/>
    <w:rsid w:val="00042F3A"/>
    <w:rsid w:val="00074B23"/>
    <w:rsid w:val="00077194"/>
    <w:rsid w:val="000957DA"/>
    <w:rsid w:val="000D75D5"/>
    <w:rsid w:val="000F03CF"/>
    <w:rsid w:val="000F6DD8"/>
    <w:rsid w:val="00131842"/>
    <w:rsid w:val="00137DCA"/>
    <w:rsid w:val="00142EED"/>
    <w:rsid w:val="00176FC7"/>
    <w:rsid w:val="00180B05"/>
    <w:rsid w:val="0019739B"/>
    <w:rsid w:val="001B6EF0"/>
    <w:rsid w:val="001D6AAE"/>
    <w:rsid w:val="001E738E"/>
    <w:rsid w:val="00201F0E"/>
    <w:rsid w:val="002338FB"/>
    <w:rsid w:val="002520B7"/>
    <w:rsid w:val="00266B49"/>
    <w:rsid w:val="002725DC"/>
    <w:rsid w:val="00281FBD"/>
    <w:rsid w:val="002C7A69"/>
    <w:rsid w:val="002F2A0E"/>
    <w:rsid w:val="002F3F6E"/>
    <w:rsid w:val="002F67FA"/>
    <w:rsid w:val="003052E6"/>
    <w:rsid w:val="00311BFD"/>
    <w:rsid w:val="00350F79"/>
    <w:rsid w:val="00367A9C"/>
    <w:rsid w:val="003720CF"/>
    <w:rsid w:val="0037243C"/>
    <w:rsid w:val="0038449D"/>
    <w:rsid w:val="003D33F2"/>
    <w:rsid w:val="00403E88"/>
    <w:rsid w:val="00467AD7"/>
    <w:rsid w:val="004B697D"/>
    <w:rsid w:val="00503210"/>
    <w:rsid w:val="005B0B57"/>
    <w:rsid w:val="005E2398"/>
    <w:rsid w:val="005F4906"/>
    <w:rsid w:val="00650CD6"/>
    <w:rsid w:val="00686179"/>
    <w:rsid w:val="006A05F6"/>
    <w:rsid w:val="006A3D2A"/>
    <w:rsid w:val="00700116"/>
    <w:rsid w:val="00737423"/>
    <w:rsid w:val="00760793"/>
    <w:rsid w:val="00765B51"/>
    <w:rsid w:val="0077482D"/>
    <w:rsid w:val="007949F2"/>
    <w:rsid w:val="007A7D9D"/>
    <w:rsid w:val="007B78FD"/>
    <w:rsid w:val="00801FE6"/>
    <w:rsid w:val="008A4DF6"/>
    <w:rsid w:val="008C7014"/>
    <w:rsid w:val="008C73F1"/>
    <w:rsid w:val="008D3A46"/>
    <w:rsid w:val="00914B01"/>
    <w:rsid w:val="009B57C8"/>
    <w:rsid w:val="009E310D"/>
    <w:rsid w:val="00A2344B"/>
    <w:rsid w:val="00A42190"/>
    <w:rsid w:val="00A575E3"/>
    <w:rsid w:val="00A631ED"/>
    <w:rsid w:val="00A737C8"/>
    <w:rsid w:val="00AC1A7B"/>
    <w:rsid w:val="00AE2C64"/>
    <w:rsid w:val="00B004B2"/>
    <w:rsid w:val="00B226A2"/>
    <w:rsid w:val="00B27D47"/>
    <w:rsid w:val="00B513E3"/>
    <w:rsid w:val="00B6165C"/>
    <w:rsid w:val="00BA2CD2"/>
    <w:rsid w:val="00BC1853"/>
    <w:rsid w:val="00C43499"/>
    <w:rsid w:val="00C5750F"/>
    <w:rsid w:val="00C752EB"/>
    <w:rsid w:val="00CA32E2"/>
    <w:rsid w:val="00CA4910"/>
    <w:rsid w:val="00D30CCC"/>
    <w:rsid w:val="00D349AD"/>
    <w:rsid w:val="00D60164"/>
    <w:rsid w:val="00DB5055"/>
    <w:rsid w:val="00DE63E6"/>
    <w:rsid w:val="00DF6224"/>
    <w:rsid w:val="00EA0FCE"/>
    <w:rsid w:val="00F30542"/>
    <w:rsid w:val="00F36407"/>
    <w:rsid w:val="00F50887"/>
    <w:rsid w:val="00F6674E"/>
    <w:rsid w:val="00F74A57"/>
    <w:rsid w:val="00F76AAF"/>
    <w:rsid w:val="00FA7493"/>
    <w:rsid w:val="00FB751B"/>
    <w:rsid w:val="00FE117D"/>
    <w:rsid w:val="02794847"/>
    <w:rsid w:val="04FF425B"/>
    <w:rsid w:val="06316CF7"/>
    <w:rsid w:val="0C121F61"/>
    <w:rsid w:val="0EE6118D"/>
    <w:rsid w:val="119113A3"/>
    <w:rsid w:val="13E23A7C"/>
    <w:rsid w:val="164814C3"/>
    <w:rsid w:val="1EE061A3"/>
    <w:rsid w:val="1F3B676A"/>
    <w:rsid w:val="297932E0"/>
    <w:rsid w:val="2F556B12"/>
    <w:rsid w:val="30C253AE"/>
    <w:rsid w:val="31E700F2"/>
    <w:rsid w:val="33902222"/>
    <w:rsid w:val="3B707A38"/>
    <w:rsid w:val="425654D6"/>
    <w:rsid w:val="5A777AF4"/>
    <w:rsid w:val="644A3ED3"/>
    <w:rsid w:val="6A254C33"/>
    <w:rsid w:val="6E37769F"/>
    <w:rsid w:val="6E6723BA"/>
    <w:rsid w:val="723A5C6C"/>
    <w:rsid w:val="7372766C"/>
    <w:rsid w:val="7A2B2071"/>
    <w:rsid w:val="B777B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paragraph" w:styleId="11">
    <w:name w:val="List Paragraph"/>
    <w:basedOn w:val="1"/>
    <w:qFormat/>
    <w:uiPriority w:val="34"/>
    <w:pPr>
      <w:ind w:firstLine="420" w:firstLineChars="200"/>
    </w:pPr>
  </w:style>
  <w:style w:type="paragraph" w:customStyle="1" w:styleId="12">
    <w:name w:val="修订1"/>
    <w:hidden/>
    <w:semiHidden/>
    <w:qFormat/>
    <w:uiPriority w:val="99"/>
    <w:rPr>
      <w:rFonts w:ascii="Calibri" w:hAnsi="Calibri" w:eastAsia="宋体" w:cs="Times New Roman"/>
      <w:kern w:val="2"/>
      <w:sz w:val="21"/>
      <w:szCs w:val="21"/>
      <w:lang w:val="en-US" w:eastAsia="zh-CN" w:bidi="ar-SA"/>
    </w:rPr>
  </w:style>
  <w:style w:type="character" w:customStyle="1" w:styleId="13">
    <w:name w:val="批注框文本 字符"/>
    <w:basedOn w:val="8"/>
    <w:link w:val="3"/>
    <w:semiHidden/>
    <w:qFormat/>
    <w:uiPriority w:val="99"/>
    <w:rPr>
      <w:rFonts w:ascii="Calibri" w:hAnsi="Calibri" w:eastAsia="宋体" w:cs="Times New Roman"/>
      <w:sz w:val="18"/>
      <w:szCs w:val="18"/>
    </w:rPr>
  </w:style>
  <w:style w:type="character" w:customStyle="1" w:styleId="14">
    <w:name w:val="页眉 字符"/>
    <w:basedOn w:val="8"/>
    <w:link w:val="5"/>
    <w:qFormat/>
    <w:uiPriority w:val="99"/>
    <w:rPr>
      <w:rFonts w:ascii="Calibri" w:hAnsi="Calibri" w:eastAsia="宋体" w:cs="Times New Roman"/>
      <w:kern w:val="2"/>
      <w:sz w:val="18"/>
      <w:szCs w:val="18"/>
    </w:rPr>
  </w:style>
  <w:style w:type="character" w:customStyle="1" w:styleId="15">
    <w:name w:val="页脚 字符"/>
    <w:basedOn w:val="8"/>
    <w:link w:val="4"/>
    <w:qFormat/>
    <w:uiPriority w:val="99"/>
    <w:rPr>
      <w:rFonts w:ascii="Calibri" w:hAnsi="Calibri" w:eastAsia="宋体" w:cs="Times New Roman"/>
      <w:kern w:val="2"/>
      <w:sz w:val="18"/>
      <w:szCs w:val="18"/>
    </w:rPr>
  </w:style>
  <w:style w:type="character" w:customStyle="1" w:styleId="16">
    <w:name w:val="批注文字 字符"/>
    <w:basedOn w:val="8"/>
    <w:link w:val="2"/>
    <w:semiHidden/>
    <w:qFormat/>
    <w:uiPriority w:val="99"/>
    <w:rPr>
      <w:rFonts w:ascii="Calibri" w:hAnsi="Calibri" w:eastAsia="宋体" w:cs="Times New Roman"/>
      <w:kern w:val="2"/>
      <w:sz w:val="21"/>
      <w:szCs w:val="21"/>
    </w:rPr>
  </w:style>
  <w:style w:type="character" w:customStyle="1" w:styleId="17">
    <w:name w:val="批注主题 字符"/>
    <w:basedOn w:val="16"/>
    <w:link w:val="6"/>
    <w:semiHidden/>
    <w:qFormat/>
    <w:uiPriority w:val="99"/>
    <w:rPr>
      <w:rFonts w:ascii="Calibri" w:hAnsi="Calibri" w:eastAsia="宋体" w:cs="Times New Roman"/>
      <w:b/>
      <w:bCs/>
      <w:kern w:val="2"/>
      <w:sz w:val="21"/>
      <w:szCs w:val="21"/>
    </w:rPr>
  </w:style>
  <w:style w:type="paragraph" w:customStyle="1" w:styleId="18">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1148</Words>
  <Characters>1249</Characters>
  <Lines>9</Lines>
  <Paragraphs>2</Paragraphs>
  <TotalTime>78</TotalTime>
  <ScaleCrop>false</ScaleCrop>
  <LinksUpToDate>false</LinksUpToDate>
  <CharactersWithSpaces>1264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2022-07-29T13:56:00Z</dcterms:created>
  <dc:creator>Administrator</dc:creator>
  <cp:lastModifiedBy>gaogao</cp:lastModifiedBy>
  <dcterms:modified xsi:type="dcterms:W3CDTF">2025-07-27T14:46:33Z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34625A6A71FB75AD59DA8568A2E6419E_43</vt:lpwstr>
  </property>
  <property fmtid="{D5CDD505-2E9C-101B-9397-08002B2CF9AE}" pid="4" name="KSOTemplateDocerSaveRecord">
    <vt:lpwstr>eyJoZGlkIjoiM2Y5YzZiYjFiZjBhNDAyNjQxMDJjZTVmYmZlYWViOWEiLCJ1c2VySWQiOiI1MDcwNTE5NzkifQ==</vt:lpwstr>
  </property>
</Properties>
</file>