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11ACF">
      <w:pPr>
        <w:snapToGrid w:val="0"/>
        <w:jc w:val="center"/>
        <w:rPr>
          <w:rFonts w:hint="eastAsia" w:ascii="方正黑体简体" w:hAnsi="仿宋" w:eastAsia="方正小标宋简体"/>
          <w:sz w:val="36"/>
          <w:szCs w:val="36"/>
          <w:lang w:eastAsia="zh-CN"/>
        </w:rPr>
      </w:pPr>
      <w:bookmarkStart w:id="0" w:name="_Toc2068003648"/>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级拔尖创新人才类选拔方案</w:t>
      </w:r>
      <w:bookmarkEnd w:id="0"/>
    </w:p>
    <w:p w14:paraId="559E6C3C">
      <w:pPr>
        <w:snapToGrid w:val="0"/>
        <w:spacing w:line="480" w:lineRule="exact"/>
        <w:ind w:firstLine="560" w:firstLineChars="200"/>
        <w:rPr>
          <w:rFonts w:ascii="仿宋" w:hAnsi="仿宋" w:eastAsia="仿宋"/>
          <w:sz w:val="28"/>
          <w:szCs w:val="28"/>
          <w:lang w:eastAsia="zh-Hans"/>
        </w:rPr>
      </w:pPr>
      <w:r>
        <w:rPr>
          <w:rFonts w:hint="eastAsia" w:ascii="仿宋" w:hAnsi="仿宋" w:eastAsia="仿宋"/>
          <w:sz w:val="28"/>
          <w:szCs w:val="28"/>
          <w:lang w:eastAsia="zh-Hans"/>
        </w:rPr>
        <w:t>徐特立学院是学校拔尖创新人才培养的改革特区</w:t>
      </w:r>
      <w:r>
        <w:rPr>
          <w:rFonts w:ascii="仿宋" w:hAnsi="仿宋" w:eastAsia="仿宋"/>
          <w:sz w:val="28"/>
          <w:szCs w:val="28"/>
          <w:lang w:eastAsia="zh-Hans"/>
        </w:rPr>
        <w:t>，设有</w:t>
      </w:r>
      <w:r>
        <w:rPr>
          <w:rFonts w:hint="eastAsia" w:ascii="仿宋" w:hAnsi="仿宋" w:eastAsia="仿宋"/>
          <w:sz w:val="28"/>
          <w:szCs w:val="28"/>
          <w:lang w:eastAsia="zh-Hans"/>
        </w:rPr>
        <w:t>协和医班</w:t>
      </w:r>
      <w:r>
        <w:rPr>
          <w:rFonts w:ascii="仿宋" w:hAnsi="仿宋" w:eastAsia="仿宋"/>
          <w:sz w:val="28"/>
          <w:szCs w:val="28"/>
          <w:lang w:eastAsia="zh-Hans"/>
        </w:rPr>
        <w:t>、李泽湘双创特色班、</w:t>
      </w:r>
      <w:r>
        <w:rPr>
          <w:rFonts w:hint="eastAsia" w:ascii="仿宋" w:hAnsi="仿宋" w:eastAsia="仿宋"/>
          <w:sz w:val="28"/>
          <w:szCs w:val="28"/>
          <w:lang w:eastAsia="zh-Hans"/>
        </w:rPr>
        <w:t>国际组织和全球治理班</w:t>
      </w:r>
      <w:r>
        <w:rPr>
          <w:rFonts w:hint="eastAsia" w:ascii="仿宋" w:hAnsi="仿宋" w:eastAsia="仿宋"/>
          <w:sz w:val="28"/>
          <w:szCs w:val="28"/>
          <w:lang w:eastAsia="zh-CN"/>
        </w:rPr>
        <w:t>、</w:t>
      </w:r>
      <w:r>
        <w:rPr>
          <w:rFonts w:ascii="仿宋" w:hAnsi="仿宋" w:eastAsia="仿宋"/>
          <w:sz w:val="28"/>
          <w:szCs w:val="28"/>
          <w:lang w:eastAsia="zh-Hans"/>
        </w:rPr>
        <w:t>拔尖计划2.0等培养</w:t>
      </w:r>
      <w:r>
        <w:rPr>
          <w:rFonts w:hint="eastAsia" w:ascii="仿宋" w:hAnsi="仿宋" w:eastAsia="仿宋"/>
          <w:sz w:val="28"/>
          <w:szCs w:val="28"/>
          <w:lang w:eastAsia="zh-Hans"/>
        </w:rPr>
        <w:t>项目</w:t>
      </w:r>
      <w:r>
        <w:rPr>
          <w:rFonts w:ascii="仿宋" w:hAnsi="仿宋" w:eastAsia="仿宋"/>
          <w:sz w:val="28"/>
          <w:szCs w:val="28"/>
          <w:lang w:eastAsia="zh-Hans"/>
        </w:rPr>
        <w:t>。学校集中全校优质办学资源，构建本硕博贯通的拔尖创新人才培养模式,采用书院制育人方式,致力于培养“胸怀壮志、明德精工、创新包容、时代担当”的领军领导人才。</w:t>
      </w:r>
    </w:p>
    <w:p w14:paraId="39AB2F83">
      <w:pPr>
        <w:snapToGrid w:val="0"/>
        <w:spacing w:line="48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一、选拔计划</w:t>
      </w:r>
    </w:p>
    <w:p w14:paraId="774A75C6">
      <w:pPr>
        <w:snapToGrid w:val="0"/>
        <w:spacing w:after="156" w:afterLines="50" w:line="480" w:lineRule="exact"/>
        <w:ind w:firstLine="560" w:firstLineChars="200"/>
        <w:rPr>
          <w:rFonts w:ascii="仿宋" w:hAnsi="仿宋" w:eastAsia="仿宋"/>
          <w:sz w:val="28"/>
          <w:szCs w:val="28"/>
        </w:rPr>
      </w:pPr>
      <w:r>
        <w:rPr>
          <w:rFonts w:hint="eastAsia" w:ascii="仿宋" w:hAnsi="仿宋" w:eastAsia="仿宋"/>
          <w:sz w:val="28"/>
          <w:szCs w:val="28"/>
        </w:rPr>
        <w:t>学校面向202</w:t>
      </w:r>
      <w:r>
        <w:rPr>
          <w:rFonts w:hint="eastAsia" w:ascii="仿宋" w:hAnsi="仿宋" w:eastAsia="仿宋"/>
          <w:sz w:val="28"/>
          <w:szCs w:val="28"/>
          <w:lang w:val="en-US" w:eastAsia="zh-CN"/>
        </w:rPr>
        <w:t>5</w:t>
      </w:r>
      <w:r>
        <w:rPr>
          <w:rFonts w:hint="eastAsia" w:ascii="仿宋" w:hAnsi="仿宋" w:eastAsia="仿宋"/>
          <w:sz w:val="28"/>
          <w:szCs w:val="28"/>
        </w:rPr>
        <w:t>级本科新生开展协和医班</w:t>
      </w:r>
      <w:r>
        <w:rPr>
          <w:rFonts w:ascii="仿宋" w:hAnsi="仿宋" w:eastAsia="仿宋"/>
          <w:sz w:val="28"/>
          <w:szCs w:val="28"/>
        </w:rPr>
        <w:t>、李泽湘双创</w:t>
      </w:r>
      <w:r>
        <w:rPr>
          <w:rFonts w:hint="eastAsia" w:ascii="仿宋" w:hAnsi="仿宋" w:eastAsia="仿宋"/>
          <w:sz w:val="28"/>
          <w:szCs w:val="28"/>
        </w:rPr>
        <w:t>特色</w:t>
      </w:r>
      <w:r>
        <w:rPr>
          <w:rFonts w:ascii="仿宋" w:hAnsi="仿宋" w:eastAsia="仿宋"/>
          <w:sz w:val="28"/>
          <w:szCs w:val="28"/>
        </w:rPr>
        <w:t>班、</w:t>
      </w:r>
      <w:r>
        <w:rPr>
          <w:rFonts w:hint="eastAsia" w:ascii="仿宋" w:hAnsi="仿宋" w:eastAsia="仿宋"/>
          <w:sz w:val="28"/>
          <w:szCs w:val="28"/>
          <w:lang w:eastAsia="zh-Hans"/>
        </w:rPr>
        <w:t>国际组织和全球治理班</w:t>
      </w:r>
      <w:r>
        <w:rPr>
          <w:rFonts w:ascii="仿宋" w:hAnsi="仿宋" w:eastAsia="仿宋"/>
          <w:sz w:val="28"/>
          <w:szCs w:val="28"/>
        </w:rPr>
        <w:t>、</w:t>
      </w:r>
      <w:r>
        <w:rPr>
          <w:rFonts w:hint="eastAsia" w:ascii="仿宋" w:hAnsi="仿宋" w:eastAsia="仿宋"/>
          <w:sz w:val="28"/>
          <w:szCs w:val="28"/>
        </w:rPr>
        <w:t>数学基础拔尖班等</w:t>
      </w:r>
      <w:r>
        <w:rPr>
          <w:rFonts w:hint="eastAsia" w:ascii="仿宋" w:hAnsi="仿宋" w:eastAsia="仿宋"/>
          <w:sz w:val="28"/>
          <w:szCs w:val="28"/>
          <w:lang w:val="en-US" w:eastAsia="zh-CN"/>
        </w:rPr>
        <w:t>4</w:t>
      </w:r>
      <w:r>
        <w:rPr>
          <w:rFonts w:hint="eastAsia" w:ascii="仿宋" w:hAnsi="仿宋" w:eastAsia="仿宋"/>
          <w:sz w:val="28"/>
          <w:szCs w:val="28"/>
        </w:rPr>
        <w:t>个专业（方向）拔尖创新人才培养项目的选拔工作</w:t>
      </w:r>
      <w:r>
        <w:rPr>
          <w:rFonts w:ascii="仿宋" w:hAnsi="仿宋" w:eastAsia="仿宋"/>
          <w:sz w:val="28"/>
          <w:szCs w:val="28"/>
        </w:rPr>
        <w:t>，</w:t>
      </w:r>
      <w:r>
        <w:rPr>
          <w:rFonts w:hint="eastAsia" w:ascii="仿宋" w:hAnsi="仿宋" w:eastAsia="仿宋"/>
          <w:sz w:val="28"/>
          <w:szCs w:val="28"/>
        </w:rPr>
        <w:t>共计划选拔</w:t>
      </w:r>
      <w:r>
        <w:rPr>
          <w:rFonts w:hint="eastAsia" w:ascii="仿宋" w:hAnsi="仿宋" w:eastAsia="仿宋"/>
          <w:sz w:val="28"/>
          <w:szCs w:val="28"/>
          <w:lang w:val="en-US" w:eastAsia="zh-CN"/>
        </w:rPr>
        <w:t>100</w:t>
      </w:r>
      <w:r>
        <w:rPr>
          <w:rFonts w:hint="eastAsia" w:ascii="仿宋" w:hAnsi="仿宋" w:eastAsia="仿宋"/>
          <w:sz w:val="28"/>
          <w:szCs w:val="28"/>
        </w:rPr>
        <w:t>人</w:t>
      </w:r>
      <w:r>
        <w:rPr>
          <w:rFonts w:ascii="仿宋" w:hAnsi="仿宋" w:eastAsia="仿宋"/>
          <w:sz w:val="28"/>
          <w:szCs w:val="28"/>
        </w:rPr>
        <w:t>，详见下表</w:t>
      </w:r>
      <w:r>
        <w:rPr>
          <w:rFonts w:hint="eastAsia" w:ascii="仿宋" w:hAnsi="仿宋" w:eastAsia="仿宋"/>
          <w:sz w:val="28"/>
          <w:szCs w:val="28"/>
        </w:rPr>
        <w:t>：</w:t>
      </w:r>
    </w:p>
    <w:tbl>
      <w:tblPr>
        <w:tblStyle w:val="5"/>
        <w:tblW w:w="4998" w:type="pct"/>
        <w:tblInd w:w="0" w:type="dxa"/>
        <w:tblLayout w:type="autofit"/>
        <w:tblCellMar>
          <w:top w:w="0" w:type="dxa"/>
          <w:left w:w="108" w:type="dxa"/>
          <w:bottom w:w="0" w:type="dxa"/>
          <w:right w:w="108" w:type="dxa"/>
        </w:tblCellMar>
      </w:tblPr>
      <w:tblGrid>
        <w:gridCol w:w="716"/>
        <w:gridCol w:w="4092"/>
        <w:gridCol w:w="2056"/>
        <w:gridCol w:w="1655"/>
      </w:tblGrid>
      <w:tr w14:paraId="693C85BE">
        <w:trPr>
          <w:trHeight w:val="64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2E2D">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序号</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814A">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专业（方向）名</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C0FC">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选拔人数上限</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59DD">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面向对象</w:t>
            </w:r>
          </w:p>
        </w:tc>
      </w:tr>
      <w:tr w14:paraId="5762D730">
        <w:trPr>
          <w:trHeight w:val="64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AD01">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1</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D72E">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协和医班</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D50E">
            <w:pPr>
              <w:widowControl/>
              <w:jc w:val="center"/>
              <w:textAlignment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30</w:t>
            </w: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4FA7">
            <w:pPr>
              <w:widowControl/>
              <w:jc w:val="center"/>
              <w:textAlignment w:val="center"/>
              <w:rPr>
                <w:rFonts w:ascii="仿宋" w:hAnsi="仿宋" w:eastAsia="仿宋" w:cs="仿宋"/>
                <w:color w:val="000000"/>
                <w:szCs w:val="21"/>
              </w:rPr>
            </w:pPr>
            <w:r>
              <w:rPr>
                <w:rFonts w:ascii="仿宋" w:hAnsi="仿宋" w:eastAsia="仿宋" w:cs="仿宋"/>
                <w:color w:val="000000"/>
                <w:kern w:val="0"/>
                <w:szCs w:val="21"/>
                <w:lang w:bidi="ar"/>
              </w:rPr>
              <w:t>202</w:t>
            </w:r>
            <w:r>
              <w:rPr>
                <w:rFonts w:hint="eastAsia" w:ascii="仿宋" w:hAnsi="仿宋" w:eastAsia="仿宋" w:cs="仿宋"/>
                <w:color w:val="000000"/>
                <w:kern w:val="0"/>
                <w:szCs w:val="21"/>
                <w:lang w:val="en-US" w:eastAsia="zh-CN" w:bidi="ar"/>
              </w:rPr>
              <w:t>5</w:t>
            </w:r>
            <w:r>
              <w:rPr>
                <w:rFonts w:ascii="仿宋" w:hAnsi="仿宋" w:eastAsia="仿宋" w:cs="仿宋"/>
                <w:color w:val="000000"/>
                <w:kern w:val="0"/>
                <w:szCs w:val="21"/>
                <w:lang w:bidi="ar"/>
              </w:rPr>
              <w:t>级徐特立英才班新生</w:t>
            </w:r>
          </w:p>
        </w:tc>
      </w:tr>
      <w:tr w14:paraId="3F8E5A00">
        <w:trPr>
          <w:trHeight w:val="64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2BAD">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Cs w:val="21"/>
                <w:highlight w:val="none"/>
                <w:lang w:bidi="ar"/>
              </w:rPr>
              <w:t>2</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3A27">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Cs w:val="21"/>
                <w:highlight w:val="none"/>
                <w:lang w:bidi="ar"/>
              </w:rPr>
              <w:t>李泽湘双创特色班</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CDBF">
            <w:pPr>
              <w:widowControl/>
              <w:jc w:val="center"/>
              <w:textAlignment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bidi="ar"/>
              </w:rPr>
              <w:t>30</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F0197">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Cs w:val="21"/>
                <w:highlight w:val="none"/>
                <w:lang w:bidi="ar"/>
              </w:rPr>
              <w:t>202</w:t>
            </w:r>
            <w:r>
              <w:rPr>
                <w:rFonts w:hint="eastAsia" w:ascii="仿宋" w:hAnsi="仿宋" w:eastAsia="仿宋" w:cs="仿宋"/>
                <w:color w:val="000000"/>
                <w:kern w:val="0"/>
                <w:szCs w:val="21"/>
                <w:highlight w:val="none"/>
                <w:lang w:val="en-US" w:eastAsia="zh-CN" w:bidi="ar"/>
              </w:rPr>
              <w:t>5</w:t>
            </w:r>
            <w:r>
              <w:rPr>
                <w:rFonts w:ascii="仿宋" w:hAnsi="仿宋" w:eastAsia="仿宋" w:cs="仿宋"/>
                <w:color w:val="000000"/>
                <w:kern w:val="0"/>
                <w:szCs w:val="21"/>
                <w:highlight w:val="none"/>
                <w:lang w:bidi="ar"/>
              </w:rPr>
              <w:t>级工科试验班（拔尖计划）新生</w:t>
            </w:r>
          </w:p>
        </w:tc>
      </w:tr>
      <w:tr w14:paraId="4E08451D">
        <w:trPr>
          <w:trHeight w:val="641"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09E1">
            <w:pPr>
              <w:widowControl/>
              <w:jc w:val="center"/>
              <w:textAlignment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3</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BC80">
            <w:pPr>
              <w:widowControl/>
              <w:jc w:val="center"/>
              <w:textAlignment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bidi="ar"/>
              </w:rPr>
              <w:t>徐特立英才班之国际组织与全球治理</w:t>
            </w:r>
            <w:r>
              <w:rPr>
                <w:rFonts w:hint="eastAsia" w:ascii="仿宋" w:hAnsi="仿宋" w:eastAsia="仿宋" w:cs="仿宋"/>
                <w:color w:val="000000"/>
                <w:kern w:val="0"/>
                <w:szCs w:val="21"/>
                <w:highlight w:val="none"/>
                <w:lang w:val="en-US" w:eastAsia="zh-CN" w:bidi="ar"/>
              </w:rPr>
              <w:t>班</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6A71">
            <w:pPr>
              <w:widowControl/>
              <w:jc w:val="center"/>
              <w:textAlignment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bidi="ar"/>
              </w:rPr>
              <w:t>20</w:t>
            </w: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5920">
            <w:pPr>
              <w:jc w:val="center"/>
              <w:rPr>
                <w:rFonts w:ascii="仿宋" w:hAnsi="仿宋" w:eastAsia="仿宋" w:cs="仿宋"/>
                <w:color w:val="000000"/>
                <w:szCs w:val="21"/>
                <w:highlight w:val="none"/>
              </w:rPr>
            </w:pPr>
          </w:p>
        </w:tc>
      </w:tr>
      <w:tr w14:paraId="6370D6E7">
        <w:trPr>
          <w:trHeight w:val="564"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5895">
            <w:pPr>
              <w:widowControl/>
              <w:jc w:val="center"/>
              <w:textAlignment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w:t>
            </w:r>
          </w:p>
        </w:tc>
        <w:tc>
          <w:tcPr>
            <w:tcW w:w="2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06F2">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Cs w:val="21"/>
                <w:highlight w:val="none"/>
                <w:lang w:bidi="ar"/>
              </w:rPr>
              <w:t>数学基础拔尖班</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6250">
            <w:pPr>
              <w:widowControl/>
              <w:jc w:val="center"/>
              <w:textAlignment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bidi="ar"/>
              </w:rPr>
              <w:t>20</w:t>
            </w: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E35DC">
            <w:pPr>
              <w:jc w:val="center"/>
              <w:rPr>
                <w:rFonts w:ascii="仿宋" w:hAnsi="仿宋" w:eastAsia="仿宋" w:cs="仿宋"/>
                <w:color w:val="000000"/>
                <w:szCs w:val="21"/>
                <w:highlight w:val="none"/>
              </w:rPr>
            </w:pPr>
          </w:p>
        </w:tc>
      </w:tr>
    </w:tbl>
    <w:p w14:paraId="60A018DE">
      <w:pPr>
        <w:numPr>
          <w:ilvl w:val="0"/>
          <w:numId w:val="1"/>
        </w:numPr>
        <w:snapToGrid w:val="0"/>
        <w:spacing w:before="156" w:beforeLines="50" w:line="440" w:lineRule="exact"/>
        <w:ind w:firstLine="560" w:firstLineChars="200"/>
        <w:rPr>
          <w:rFonts w:ascii="方正黑体简体" w:hAnsi="黑体" w:eastAsia="方正黑体简体" w:cs="Times New Roman"/>
          <w:kern w:val="32"/>
          <w:sz w:val="28"/>
          <w:szCs w:val="28"/>
          <w:highlight w:val="none"/>
        </w:rPr>
      </w:pPr>
      <w:r>
        <w:rPr>
          <w:rFonts w:hint="eastAsia" w:ascii="方正黑体简体" w:hAnsi="黑体" w:eastAsia="方正黑体简体" w:cs="Times New Roman"/>
          <w:kern w:val="32"/>
          <w:sz w:val="28"/>
          <w:szCs w:val="28"/>
          <w:highlight w:val="none"/>
        </w:rPr>
        <w:t>专业宣讲</w:t>
      </w:r>
    </w:p>
    <w:p w14:paraId="4E937EFB">
      <w:pPr>
        <w:snapToGrid w:val="0"/>
        <w:spacing w:line="4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各拔尖创新人才培养项目将在8月</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-13日</w:t>
      </w:r>
      <w:r>
        <w:rPr>
          <w:rFonts w:hint="eastAsia" w:ascii="仿宋" w:hAnsi="仿宋" w:eastAsia="仿宋"/>
          <w:sz w:val="28"/>
          <w:szCs w:val="28"/>
          <w:highlight w:val="none"/>
        </w:rPr>
        <w:t>集中开展线上宣讲，</w:t>
      </w:r>
      <w:r>
        <w:rPr>
          <w:rFonts w:hint="eastAsia" w:ascii="仿宋" w:hAnsi="仿宋" w:eastAsia="仿宋"/>
          <w:sz w:val="28"/>
          <w:szCs w:val="28"/>
          <w:highlight w:val="none"/>
          <w:lang w:eastAsia="zh-Hans"/>
        </w:rPr>
        <w:t>介绍</w:t>
      </w:r>
      <w:r>
        <w:rPr>
          <w:rFonts w:hint="eastAsia" w:ascii="仿宋" w:hAnsi="仿宋" w:eastAsia="仿宋"/>
          <w:sz w:val="28"/>
          <w:szCs w:val="28"/>
          <w:highlight w:val="none"/>
        </w:rPr>
        <w:t>各专业办学优势和人才培养政策，具体安排详见下表</w:t>
      </w:r>
      <w:r>
        <w:rPr>
          <w:rFonts w:ascii="仿宋" w:hAnsi="仿宋" w:eastAsia="仿宋"/>
          <w:sz w:val="28"/>
          <w:szCs w:val="28"/>
          <w:highlight w:val="none"/>
        </w:rPr>
        <w:t>：</w:t>
      </w:r>
    </w:p>
    <w:tbl>
      <w:tblPr>
        <w:tblStyle w:val="5"/>
        <w:tblW w:w="4998" w:type="pct"/>
        <w:jc w:val="center"/>
        <w:tblLayout w:type="autofit"/>
        <w:tblCellMar>
          <w:top w:w="0" w:type="dxa"/>
          <w:left w:w="108" w:type="dxa"/>
          <w:bottom w:w="0" w:type="dxa"/>
          <w:right w:w="108" w:type="dxa"/>
        </w:tblCellMar>
      </w:tblPr>
      <w:tblGrid>
        <w:gridCol w:w="709"/>
        <w:gridCol w:w="2445"/>
        <w:gridCol w:w="1125"/>
        <w:gridCol w:w="1492"/>
        <w:gridCol w:w="1606"/>
        <w:gridCol w:w="1142"/>
      </w:tblGrid>
      <w:tr w14:paraId="1DA2CDF9">
        <w:trPr>
          <w:trHeight w:val="388"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C55F">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序号</w:t>
            </w:r>
          </w:p>
        </w:tc>
        <w:tc>
          <w:tcPr>
            <w:tcW w:w="1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5D6D">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项目名称</w:t>
            </w:r>
          </w:p>
        </w:tc>
        <w:tc>
          <w:tcPr>
            <w:tcW w:w="15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7290A">
            <w:pPr>
              <w:widowControl/>
              <w:jc w:val="center"/>
              <w:textAlignment w:val="center"/>
              <w:rPr>
                <w:rFonts w:ascii="仿宋" w:hAnsi="仿宋" w:eastAsia="仿宋" w:cs="仿宋"/>
                <w:color w:val="000000"/>
                <w:szCs w:val="21"/>
                <w:highlight w:val="none"/>
              </w:rPr>
            </w:pPr>
            <w:r>
              <w:rPr>
                <w:rFonts w:ascii="仿宋" w:hAnsi="仿宋" w:eastAsia="仿宋" w:cs="仿宋"/>
                <w:color w:val="000000"/>
                <w:kern w:val="0"/>
                <w:szCs w:val="21"/>
                <w:highlight w:val="none"/>
                <w:lang w:bidi="ar"/>
              </w:rPr>
              <w:t>时间</w:t>
            </w:r>
          </w:p>
        </w:tc>
        <w:tc>
          <w:tcPr>
            <w:tcW w:w="942" w:type="pct"/>
            <w:tcBorders>
              <w:top w:val="single" w:color="000000" w:sz="4" w:space="0"/>
              <w:left w:val="single" w:color="000000" w:sz="4" w:space="0"/>
              <w:bottom w:val="single" w:color="auto" w:sz="4" w:space="0"/>
              <w:right w:val="single" w:color="000000" w:sz="4" w:space="0"/>
            </w:tcBorders>
            <w:shd w:val="clear" w:color="auto" w:fill="auto"/>
            <w:vAlign w:val="center"/>
          </w:tcPr>
          <w:p w14:paraId="0432007A">
            <w:pPr>
              <w:widowControl/>
              <w:jc w:val="center"/>
              <w:textAlignment w:val="center"/>
              <w:rPr>
                <w:rFonts w:ascii="仿宋" w:hAnsi="仿宋" w:eastAsia="仿宋" w:cs="仿宋"/>
                <w:color w:val="000000"/>
                <w:szCs w:val="21"/>
                <w:highlight w:val="none"/>
              </w:rPr>
            </w:pPr>
            <w:r>
              <w:rPr>
                <w:rFonts w:hint="eastAsia" w:ascii="仿宋" w:hAnsi="仿宋" w:eastAsia="仿宋" w:cs="仿宋"/>
                <w:color w:val="000000"/>
                <w:kern w:val="0"/>
                <w:szCs w:val="21"/>
                <w:highlight w:val="none"/>
                <w:lang w:bidi="ar"/>
              </w:rPr>
              <w:t>地点</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4988">
            <w:pPr>
              <w:widowControl/>
              <w:jc w:val="center"/>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方式</w:t>
            </w:r>
          </w:p>
        </w:tc>
      </w:tr>
      <w:tr w14:paraId="6C9A8D2C">
        <w:trPr>
          <w:trHeight w:val="641"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448D">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43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8CE63">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Cs w:val="21"/>
                <w:highlight w:val="none"/>
                <w:lang w:val="en-US" w:eastAsia="zh-CN" w:bidi="ar"/>
              </w:rPr>
              <w:t>协和医班</w:t>
            </w:r>
          </w:p>
        </w:tc>
        <w:tc>
          <w:tcPr>
            <w:tcW w:w="660" w:type="pct"/>
            <w:tcBorders>
              <w:top w:val="single" w:color="000000" w:sz="4" w:space="0"/>
              <w:left w:val="single" w:color="000000" w:sz="4" w:space="0"/>
              <w:bottom w:val="single" w:color="000000" w:sz="4" w:space="0"/>
              <w:right w:val="single" w:color="auto" w:sz="4" w:space="0"/>
            </w:tcBorders>
            <w:shd w:val="clear" w:color="auto" w:fill="auto"/>
            <w:vAlign w:val="center"/>
          </w:tcPr>
          <w:p w14:paraId="5E8DFDF8">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8月13日</w:t>
            </w:r>
          </w:p>
        </w:tc>
        <w:tc>
          <w:tcPr>
            <w:tcW w:w="875" w:type="pct"/>
            <w:tcBorders>
              <w:top w:val="single" w:color="000000" w:sz="4" w:space="0"/>
              <w:left w:val="single" w:color="000000" w:sz="4" w:space="0"/>
              <w:bottom w:val="single" w:color="000000" w:sz="4" w:space="0"/>
              <w:right w:val="single" w:color="auto" w:sz="4" w:space="0"/>
            </w:tcBorders>
            <w:shd w:val="clear" w:color="auto" w:fill="auto"/>
            <w:vAlign w:val="center"/>
          </w:tcPr>
          <w:p w14:paraId="6AFFD530">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kern w:val="0"/>
                <w:sz w:val="20"/>
                <w:szCs w:val="20"/>
                <w:highlight w:val="none"/>
                <w:lang w:val="en-US" w:eastAsia="zh-CN" w:bidi="ar"/>
              </w:rPr>
              <w:t>14:00-14:50</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DAE42">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腾讯会议</w:t>
            </w:r>
          </w:p>
          <w:p w14:paraId="2632CC2D">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kern w:val="0"/>
                <w:sz w:val="20"/>
                <w:szCs w:val="20"/>
                <w:highlight w:val="none"/>
                <w:lang w:val="en-US" w:eastAsia="zh-CN" w:bidi="ar"/>
              </w:rPr>
              <w:t>225-691-004</w:t>
            </w:r>
          </w:p>
        </w:tc>
        <w:tc>
          <w:tcPr>
            <w:tcW w:w="670" w:type="pct"/>
            <w:vMerge w:val="restart"/>
            <w:tcBorders>
              <w:top w:val="single" w:color="000000" w:sz="4" w:space="0"/>
              <w:left w:val="single" w:color="auto" w:sz="4" w:space="0"/>
              <w:right w:val="single" w:color="auto" w:sz="4" w:space="0"/>
            </w:tcBorders>
            <w:shd w:val="clear" w:color="auto" w:fill="auto"/>
            <w:noWrap/>
            <w:vAlign w:val="center"/>
          </w:tcPr>
          <w:p w14:paraId="13D83FBD">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线上宣讲</w:t>
            </w:r>
          </w:p>
        </w:tc>
      </w:tr>
      <w:tr w14:paraId="0CCCEF88">
        <w:trPr>
          <w:trHeight w:val="641"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81B1">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43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5EFA1">
            <w:pPr>
              <w:widowControl/>
              <w:jc w:val="center"/>
              <w:textAlignment w:val="center"/>
              <w:rPr>
                <w:rFonts w:hint="default" w:ascii="仿宋" w:hAnsi="仿宋" w:eastAsia="仿宋" w:cs="仿宋"/>
                <w:color w:val="000000"/>
                <w:sz w:val="20"/>
                <w:szCs w:val="20"/>
                <w:highlight w:val="none"/>
                <w:lang w:val="en-US" w:eastAsia="zh-CN"/>
              </w:rPr>
            </w:pPr>
            <w:r>
              <w:rPr>
                <w:rFonts w:ascii="仿宋" w:hAnsi="仿宋" w:eastAsia="仿宋" w:cs="仿宋"/>
                <w:color w:val="000000"/>
                <w:kern w:val="0"/>
                <w:szCs w:val="21"/>
                <w:highlight w:val="none"/>
                <w:lang w:bidi="ar"/>
              </w:rPr>
              <w:t>李泽湘双创特色班</w:t>
            </w:r>
          </w:p>
        </w:tc>
        <w:tc>
          <w:tcPr>
            <w:tcW w:w="660" w:type="pct"/>
            <w:tcBorders>
              <w:top w:val="single" w:color="000000" w:sz="4" w:space="0"/>
              <w:left w:val="single" w:color="000000" w:sz="4" w:space="0"/>
              <w:bottom w:val="single" w:color="000000" w:sz="4" w:space="0"/>
              <w:right w:val="single" w:color="auto" w:sz="4" w:space="0"/>
            </w:tcBorders>
            <w:shd w:val="clear" w:color="auto" w:fill="auto"/>
            <w:vAlign w:val="center"/>
          </w:tcPr>
          <w:p w14:paraId="05F83ADF">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8月11日</w:t>
            </w:r>
          </w:p>
        </w:tc>
        <w:tc>
          <w:tcPr>
            <w:tcW w:w="875" w:type="pct"/>
            <w:tcBorders>
              <w:top w:val="single" w:color="000000" w:sz="4" w:space="0"/>
              <w:left w:val="single" w:color="000000" w:sz="4" w:space="0"/>
              <w:bottom w:val="single" w:color="000000" w:sz="4" w:space="0"/>
              <w:right w:val="single" w:color="auto" w:sz="4" w:space="0"/>
            </w:tcBorders>
            <w:shd w:val="clear" w:color="auto" w:fill="auto"/>
            <w:vAlign w:val="center"/>
          </w:tcPr>
          <w:p w14:paraId="0A013437">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14:00-14:50</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6BE4F6C5">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腾讯会议607-651-645</w:t>
            </w:r>
          </w:p>
        </w:tc>
        <w:tc>
          <w:tcPr>
            <w:tcW w:w="670" w:type="pct"/>
            <w:vMerge w:val="continue"/>
            <w:tcBorders>
              <w:left w:val="single" w:color="auto" w:sz="4" w:space="0"/>
              <w:right w:val="single" w:color="auto" w:sz="4" w:space="0"/>
            </w:tcBorders>
            <w:shd w:val="clear" w:color="auto" w:fill="auto"/>
            <w:vAlign w:val="center"/>
          </w:tcPr>
          <w:p w14:paraId="688382AA">
            <w:pPr>
              <w:widowControl/>
              <w:jc w:val="center"/>
              <w:textAlignment w:val="center"/>
              <w:rPr>
                <w:rFonts w:ascii="仿宋" w:hAnsi="仿宋" w:eastAsia="仿宋" w:cs="仿宋"/>
                <w:color w:val="000000"/>
                <w:sz w:val="20"/>
                <w:szCs w:val="20"/>
                <w:highlight w:val="none"/>
              </w:rPr>
            </w:pPr>
          </w:p>
        </w:tc>
      </w:tr>
      <w:tr w14:paraId="5C4395D0">
        <w:trPr>
          <w:trHeight w:val="641"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BE20">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w:t>
            </w:r>
          </w:p>
        </w:tc>
        <w:tc>
          <w:tcPr>
            <w:tcW w:w="1434"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5C19093">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Cs w:val="21"/>
                <w:highlight w:val="none"/>
                <w:lang w:bidi="ar"/>
              </w:rPr>
              <w:t>徐特立英才班之国际组织与全球治理</w:t>
            </w:r>
            <w:r>
              <w:rPr>
                <w:rFonts w:hint="eastAsia" w:ascii="仿宋" w:hAnsi="仿宋" w:eastAsia="仿宋" w:cs="仿宋"/>
                <w:color w:val="000000"/>
                <w:kern w:val="0"/>
                <w:szCs w:val="21"/>
                <w:highlight w:val="none"/>
                <w:lang w:val="en-US" w:eastAsia="zh-CN" w:bidi="ar"/>
              </w:rPr>
              <w:t>班</w:t>
            </w:r>
          </w:p>
        </w:tc>
        <w:tc>
          <w:tcPr>
            <w:tcW w:w="660" w:type="pct"/>
            <w:tcBorders>
              <w:top w:val="single" w:color="000000" w:sz="4" w:space="0"/>
              <w:left w:val="single" w:color="000000" w:sz="4" w:space="0"/>
              <w:bottom w:val="single" w:color="auto" w:sz="4" w:space="0"/>
              <w:right w:val="single" w:color="auto" w:sz="4" w:space="0"/>
            </w:tcBorders>
            <w:shd w:val="clear" w:color="auto" w:fill="auto"/>
            <w:vAlign w:val="center"/>
          </w:tcPr>
          <w:p w14:paraId="27C276AE">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8月13日</w:t>
            </w:r>
          </w:p>
        </w:tc>
        <w:tc>
          <w:tcPr>
            <w:tcW w:w="875" w:type="pct"/>
            <w:tcBorders>
              <w:top w:val="single" w:color="000000" w:sz="4" w:space="0"/>
              <w:left w:val="single" w:color="000000" w:sz="4" w:space="0"/>
              <w:bottom w:val="single" w:color="auto" w:sz="4" w:space="0"/>
              <w:right w:val="single" w:color="auto" w:sz="4" w:space="0"/>
            </w:tcBorders>
            <w:shd w:val="clear" w:color="auto" w:fill="auto"/>
            <w:vAlign w:val="center"/>
          </w:tcPr>
          <w:p w14:paraId="6402E252">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 xml:space="preserve">18:00-18:50 </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2C60249B">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腾讯会议</w:t>
            </w:r>
          </w:p>
          <w:p w14:paraId="6C0E83DA">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313-275-819</w:t>
            </w:r>
          </w:p>
        </w:tc>
        <w:tc>
          <w:tcPr>
            <w:tcW w:w="670" w:type="pct"/>
            <w:vMerge w:val="continue"/>
            <w:tcBorders>
              <w:left w:val="single" w:color="auto" w:sz="4" w:space="0"/>
              <w:bottom w:val="single" w:color="auto" w:sz="4" w:space="0"/>
              <w:right w:val="single" w:color="auto" w:sz="4" w:space="0"/>
            </w:tcBorders>
            <w:shd w:val="clear" w:color="auto" w:fill="auto"/>
            <w:vAlign w:val="center"/>
          </w:tcPr>
          <w:p w14:paraId="223D9072">
            <w:pPr>
              <w:jc w:val="center"/>
              <w:rPr>
                <w:rFonts w:ascii="仿宋" w:hAnsi="仿宋" w:eastAsia="仿宋" w:cs="仿宋"/>
                <w:color w:val="000000"/>
                <w:sz w:val="20"/>
                <w:szCs w:val="20"/>
                <w:highlight w:val="none"/>
              </w:rPr>
            </w:pPr>
          </w:p>
        </w:tc>
      </w:tr>
      <w:tr w14:paraId="109CB8D8">
        <w:trPr>
          <w:trHeight w:val="641" w:hRule="atLeast"/>
          <w:jc w:val="center"/>
        </w:trPr>
        <w:tc>
          <w:tcPr>
            <w:tcW w:w="416" w:type="pct"/>
            <w:tcBorders>
              <w:top w:val="single" w:color="000000" w:sz="4" w:space="0"/>
              <w:left w:val="single" w:color="000000" w:sz="4" w:space="0"/>
              <w:bottom w:val="single" w:color="000000" w:sz="4" w:space="0"/>
              <w:right w:val="single" w:color="auto" w:sz="4" w:space="0"/>
            </w:tcBorders>
            <w:shd w:val="clear" w:color="auto" w:fill="auto"/>
            <w:vAlign w:val="center"/>
          </w:tcPr>
          <w:p w14:paraId="58FEF344">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14:paraId="263EAC83">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Cs w:val="21"/>
                <w:highlight w:val="none"/>
                <w:lang w:bidi="ar"/>
              </w:rPr>
              <w:t>数学基础拔尖班</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5232F6E4">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8月11日</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38142717">
            <w:pPr>
              <w:widowControl/>
              <w:jc w:val="center"/>
              <w:textAlignment w:val="center"/>
              <w:rPr>
                <w:rFonts w:ascii="仿宋" w:hAnsi="仿宋" w:eastAsia="仿宋" w:cs="仿宋"/>
                <w:color w:val="000000"/>
                <w:kern w:val="0"/>
                <w:sz w:val="20"/>
                <w:szCs w:val="20"/>
                <w:highlight w:val="yellow"/>
                <w:lang w:bidi="ar"/>
              </w:rPr>
            </w:pPr>
            <w:r>
              <w:rPr>
                <w:rFonts w:ascii="仿宋" w:hAnsi="仿宋" w:eastAsia="仿宋" w:cs="仿宋"/>
                <w:color w:val="000000"/>
                <w:kern w:val="0"/>
                <w:sz w:val="20"/>
                <w:szCs w:val="20"/>
                <w:highlight w:val="none"/>
                <w:lang w:bidi="ar"/>
              </w:rPr>
              <w:t>16:00-16:50</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76D37F36">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腾讯会议</w:t>
            </w:r>
          </w:p>
          <w:p w14:paraId="3971561F">
            <w:pPr>
              <w:jc w:val="center"/>
              <w:rPr>
                <w:rFonts w:ascii="仿宋" w:hAnsi="仿宋" w:eastAsia="仿宋" w:cs="仿宋"/>
                <w:color w:val="000000"/>
                <w:sz w:val="20"/>
                <w:szCs w:val="20"/>
              </w:rPr>
            </w:pPr>
            <w:r>
              <w:rPr>
                <w:rFonts w:hint="eastAsia" w:ascii="仿宋" w:hAnsi="仿宋" w:eastAsia="仿宋" w:cs="仿宋"/>
                <w:color w:val="000000"/>
                <w:kern w:val="0"/>
                <w:sz w:val="20"/>
                <w:szCs w:val="20"/>
                <w:highlight w:val="none"/>
                <w:lang w:val="en-US" w:eastAsia="zh-CN" w:bidi="ar"/>
              </w:rPr>
              <w:t>607-651-645</w:t>
            </w:r>
          </w:p>
        </w:tc>
        <w:tc>
          <w:tcPr>
            <w:tcW w:w="67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C85BD">
            <w:pPr>
              <w:jc w:val="center"/>
              <w:rPr>
                <w:rFonts w:ascii="仿宋" w:hAnsi="仿宋" w:eastAsia="仿宋" w:cs="仿宋"/>
                <w:color w:val="000000"/>
                <w:sz w:val="20"/>
                <w:szCs w:val="20"/>
              </w:rPr>
            </w:pPr>
          </w:p>
        </w:tc>
      </w:tr>
    </w:tbl>
    <w:p w14:paraId="6C27AC3D">
      <w:pPr>
        <w:snapToGrid w:val="0"/>
        <w:spacing w:line="440" w:lineRule="exact"/>
        <w:rPr>
          <w:rFonts w:ascii="仿宋" w:hAnsi="仿宋" w:eastAsia="仿宋"/>
          <w:sz w:val="28"/>
          <w:szCs w:val="28"/>
          <w:highlight w:val="none"/>
        </w:rPr>
      </w:pPr>
    </w:p>
    <w:p w14:paraId="30B372FA">
      <w:pPr>
        <w:snapToGrid w:val="0"/>
        <w:spacing w:line="440" w:lineRule="exact"/>
        <w:ind w:firstLine="560" w:firstLineChars="200"/>
        <w:rPr>
          <w:rFonts w:ascii="仿宋" w:hAnsi="仿宋" w:eastAsia="仿宋"/>
          <w:sz w:val="28"/>
          <w:szCs w:val="28"/>
          <w:highlight w:val="none"/>
        </w:rPr>
      </w:pPr>
    </w:p>
    <w:p w14:paraId="77AAF53E">
      <w:pPr>
        <w:numPr>
          <w:ilvl w:val="0"/>
          <w:numId w:val="1"/>
        </w:numPr>
        <w:snapToGrid w:val="0"/>
        <w:spacing w:before="156" w:beforeLines="50" w:line="44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报名</w:t>
      </w:r>
    </w:p>
    <w:p w14:paraId="08F39DBE">
      <w:pPr>
        <w:snapToGrid w:val="0"/>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.报名时间：8月</w:t>
      </w:r>
      <w:r>
        <w:rPr>
          <w:rFonts w:ascii="仿宋" w:hAnsi="仿宋" w:eastAsia="仿宋"/>
          <w:sz w:val="28"/>
          <w:szCs w:val="28"/>
        </w:rPr>
        <w:t>16</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8月</w:t>
      </w:r>
      <w:r>
        <w:rPr>
          <w:rFonts w:ascii="仿宋" w:hAnsi="仿宋" w:eastAsia="仿宋"/>
          <w:sz w:val="28"/>
          <w:szCs w:val="28"/>
        </w:rPr>
        <w:t>24</w:t>
      </w:r>
      <w:r>
        <w:rPr>
          <w:rFonts w:hint="eastAsia" w:ascii="仿宋" w:hAnsi="仿宋" w:eastAsia="仿宋"/>
          <w:sz w:val="28"/>
          <w:szCs w:val="28"/>
        </w:rPr>
        <w:t>日12：00</w:t>
      </w:r>
    </w:p>
    <w:p w14:paraId="2A981B23">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新生完成线上预报到后，可登录“i北理”（</w:t>
      </w:r>
      <w:r>
        <w:rPr>
          <w:rFonts w:ascii="Times New Roman" w:hAnsi="Times New Roman" w:eastAsia="仿宋" w:cs="Times New Roman"/>
          <w:sz w:val="28"/>
          <w:szCs w:val="28"/>
        </w:rPr>
        <w:t>https://i.bit.edu.cn</w:t>
      </w:r>
      <w:r>
        <w:rPr>
          <w:rFonts w:hint="eastAsia" w:ascii="仿宋" w:hAnsi="仿宋" w:eastAsia="仿宋"/>
          <w:sz w:val="28"/>
          <w:szCs w:val="28"/>
        </w:rPr>
        <w:t>），进入报名页面查看报名要求，</w:t>
      </w:r>
      <w:r>
        <w:rPr>
          <w:rFonts w:ascii="仿宋" w:hAnsi="仿宋" w:eastAsia="仿宋"/>
          <w:sz w:val="28"/>
          <w:szCs w:val="28"/>
        </w:rPr>
        <w:t>根据个人意愿</w:t>
      </w:r>
      <w:r>
        <w:rPr>
          <w:rFonts w:hint="eastAsia" w:ascii="仿宋" w:hAnsi="仿宋" w:eastAsia="仿宋"/>
          <w:sz w:val="28"/>
          <w:szCs w:val="28"/>
        </w:rPr>
        <w:t>提交报名申请。</w:t>
      </w:r>
    </w:p>
    <w:p w14:paraId="59E7AD02">
      <w:pPr>
        <w:tabs>
          <w:tab w:val="left" w:pos="312"/>
        </w:tabs>
        <w:snapToGrid w:val="0"/>
        <w:spacing w:line="480" w:lineRule="exact"/>
        <w:ind w:left="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考核资格确认时间：8月</w:t>
      </w:r>
      <w:r>
        <w:rPr>
          <w:rFonts w:ascii="仿宋" w:hAnsi="仿宋" w:eastAsia="仿宋"/>
          <w:sz w:val="28"/>
          <w:szCs w:val="28"/>
        </w:rPr>
        <w:t>25</w:t>
      </w:r>
      <w:r>
        <w:rPr>
          <w:rFonts w:hint="eastAsia" w:ascii="仿宋" w:hAnsi="仿宋" w:eastAsia="仿宋"/>
          <w:sz w:val="28"/>
          <w:szCs w:val="28"/>
        </w:rPr>
        <w:t>日1</w:t>
      </w:r>
      <w:r>
        <w:rPr>
          <w:rFonts w:ascii="仿宋" w:hAnsi="仿宋" w:eastAsia="仿宋"/>
          <w:sz w:val="28"/>
          <w:szCs w:val="28"/>
        </w:rPr>
        <w:t>7:00 - 8</w:t>
      </w:r>
      <w:r>
        <w:rPr>
          <w:rFonts w:hint="eastAsia" w:ascii="仿宋" w:hAnsi="仿宋" w:eastAsia="仿宋"/>
          <w:sz w:val="28"/>
          <w:szCs w:val="28"/>
        </w:rPr>
        <w:t>月2</w:t>
      </w:r>
      <w:r>
        <w:rPr>
          <w:rFonts w:ascii="仿宋" w:hAnsi="仿宋" w:eastAsia="仿宋"/>
          <w:sz w:val="28"/>
          <w:szCs w:val="28"/>
        </w:rPr>
        <w:t>6</w:t>
      </w:r>
      <w:r>
        <w:rPr>
          <w:rFonts w:hint="eastAsia" w:ascii="仿宋" w:hAnsi="仿宋" w:eastAsia="仿宋"/>
          <w:sz w:val="28"/>
          <w:szCs w:val="28"/>
        </w:rPr>
        <w:t>日</w:t>
      </w:r>
      <w:r>
        <w:rPr>
          <w:rFonts w:ascii="仿宋" w:hAnsi="仿宋" w:eastAsia="仿宋"/>
          <w:sz w:val="28"/>
          <w:szCs w:val="28"/>
        </w:rPr>
        <w:t>12:00</w:t>
      </w:r>
    </w:p>
    <w:p w14:paraId="2490F9FF">
      <w:pPr>
        <w:snapToGrid w:val="0"/>
        <w:spacing w:line="480" w:lineRule="exact"/>
        <w:ind w:firstLine="560" w:firstLineChars="200"/>
        <w:rPr>
          <w:rFonts w:ascii="仿宋" w:hAnsi="仿宋" w:eastAsia="仿宋"/>
          <w:sz w:val="28"/>
          <w:szCs w:val="28"/>
        </w:rPr>
      </w:pPr>
      <w:r>
        <w:rPr>
          <w:rFonts w:hint="eastAsia" w:ascii="仿宋" w:hAnsi="仿宋" w:eastAsia="仿宋"/>
          <w:sz w:val="28"/>
          <w:szCs w:val="24"/>
        </w:rPr>
        <w:t>8月2</w:t>
      </w:r>
      <w:r>
        <w:rPr>
          <w:rFonts w:ascii="仿宋" w:hAnsi="仿宋" w:eastAsia="仿宋"/>
          <w:sz w:val="28"/>
          <w:szCs w:val="24"/>
        </w:rPr>
        <w:t>5</w:t>
      </w:r>
      <w:r>
        <w:rPr>
          <w:rFonts w:hint="eastAsia" w:ascii="仿宋" w:hAnsi="仿宋" w:eastAsia="仿宋"/>
          <w:sz w:val="28"/>
          <w:szCs w:val="24"/>
        </w:rPr>
        <w:t>日1</w:t>
      </w:r>
      <w:r>
        <w:rPr>
          <w:rFonts w:ascii="仿宋" w:hAnsi="仿宋" w:eastAsia="仿宋"/>
          <w:sz w:val="28"/>
          <w:szCs w:val="24"/>
        </w:rPr>
        <w:t>7:00</w:t>
      </w:r>
      <w:r>
        <w:rPr>
          <w:rFonts w:hint="eastAsia" w:ascii="仿宋" w:hAnsi="仿宋" w:eastAsia="仿宋"/>
          <w:sz w:val="28"/>
          <w:szCs w:val="24"/>
        </w:rPr>
        <w:t>之后，申请人可在报名</w:t>
      </w:r>
      <w:r>
        <w:rPr>
          <w:rFonts w:ascii="仿宋" w:hAnsi="仿宋" w:eastAsia="仿宋"/>
          <w:sz w:val="28"/>
          <w:szCs w:val="24"/>
        </w:rPr>
        <w:t>系统查看是否</w:t>
      </w:r>
      <w:r>
        <w:rPr>
          <w:rFonts w:hint="eastAsia" w:ascii="仿宋" w:hAnsi="仿宋" w:eastAsia="仿宋"/>
          <w:sz w:val="28"/>
          <w:szCs w:val="24"/>
        </w:rPr>
        <w:t>获得考核资格</w:t>
      </w:r>
      <w:r>
        <w:rPr>
          <w:rFonts w:ascii="仿宋" w:hAnsi="仿宋" w:eastAsia="仿宋"/>
          <w:sz w:val="28"/>
          <w:szCs w:val="24"/>
        </w:rPr>
        <w:t>，</w:t>
      </w:r>
      <w:r>
        <w:rPr>
          <w:rFonts w:hint="eastAsia" w:ascii="仿宋" w:hAnsi="仿宋" w:eastAsia="仿宋"/>
          <w:sz w:val="28"/>
          <w:szCs w:val="24"/>
        </w:rPr>
        <w:t>并请于8月2</w:t>
      </w:r>
      <w:r>
        <w:rPr>
          <w:rFonts w:ascii="仿宋" w:hAnsi="仿宋" w:eastAsia="仿宋"/>
          <w:sz w:val="28"/>
          <w:szCs w:val="24"/>
        </w:rPr>
        <w:t>6</w:t>
      </w:r>
      <w:r>
        <w:rPr>
          <w:rFonts w:hint="eastAsia" w:ascii="仿宋" w:hAnsi="仿宋" w:eastAsia="仿宋"/>
          <w:sz w:val="28"/>
          <w:szCs w:val="24"/>
        </w:rPr>
        <w:t>日中午1</w:t>
      </w:r>
      <w:r>
        <w:rPr>
          <w:rFonts w:ascii="仿宋" w:hAnsi="仿宋" w:eastAsia="仿宋"/>
          <w:sz w:val="28"/>
          <w:szCs w:val="24"/>
        </w:rPr>
        <w:t>2</w:t>
      </w:r>
      <w:r>
        <w:rPr>
          <w:rFonts w:hint="eastAsia" w:ascii="仿宋" w:hAnsi="仿宋" w:eastAsia="仿宋"/>
          <w:sz w:val="28"/>
          <w:szCs w:val="24"/>
        </w:rPr>
        <w:t>点之前完成考核确认</w:t>
      </w:r>
      <w:r>
        <w:rPr>
          <w:rFonts w:hint="eastAsia" w:ascii="仿宋" w:hAnsi="仿宋" w:eastAsia="仿宋"/>
          <w:sz w:val="28"/>
          <w:szCs w:val="28"/>
        </w:rPr>
        <w:t>。</w:t>
      </w:r>
    </w:p>
    <w:p w14:paraId="57119937">
      <w:pPr>
        <w:snapToGrid w:val="0"/>
        <w:spacing w:line="44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四、选拔</w:t>
      </w:r>
    </w:p>
    <w:p w14:paraId="592FACF8">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各项目</w:t>
      </w:r>
      <w:r>
        <w:rPr>
          <w:rFonts w:hint="eastAsia" w:ascii="仿宋" w:hAnsi="仿宋" w:eastAsia="仿宋"/>
          <w:sz w:val="28"/>
          <w:szCs w:val="28"/>
          <w:highlight w:val="none"/>
        </w:rPr>
        <w:t>选拔于</w:t>
      </w:r>
      <w:r>
        <w:rPr>
          <w:rFonts w:ascii="仿宋" w:hAnsi="仿宋" w:eastAsia="仿宋"/>
          <w:sz w:val="28"/>
          <w:szCs w:val="28"/>
          <w:highlight w:val="none"/>
        </w:rPr>
        <w:t>8月</w:t>
      </w:r>
      <w:r>
        <w:rPr>
          <w:rFonts w:hint="eastAsia" w:ascii="仿宋" w:hAnsi="仿宋" w:eastAsia="仿宋"/>
          <w:sz w:val="28"/>
          <w:szCs w:val="28"/>
          <w:highlight w:val="none"/>
          <w:lang w:val="en-US" w:eastAsia="zh-CN"/>
        </w:rPr>
        <w:t>27</w:t>
      </w:r>
      <w:r>
        <w:rPr>
          <w:rFonts w:hint="eastAsia" w:ascii="仿宋" w:hAnsi="仿宋" w:eastAsia="仿宋"/>
          <w:sz w:val="28"/>
          <w:szCs w:val="28"/>
          <w:highlight w:val="none"/>
        </w:rPr>
        <w:t>日至</w:t>
      </w:r>
      <w:r>
        <w:rPr>
          <w:rFonts w:hint="eastAsia" w:ascii="仿宋" w:hAnsi="仿宋" w:eastAsia="仿宋"/>
          <w:sz w:val="28"/>
          <w:szCs w:val="28"/>
          <w:highlight w:val="none"/>
          <w:lang w:val="en-US" w:eastAsia="zh-CN"/>
        </w:rPr>
        <w:t>29</w:t>
      </w:r>
      <w:r>
        <w:rPr>
          <w:rFonts w:ascii="仿宋" w:hAnsi="仿宋" w:eastAsia="仿宋"/>
          <w:sz w:val="28"/>
          <w:szCs w:val="28"/>
          <w:highlight w:val="none"/>
        </w:rPr>
        <w:t>日</w:t>
      </w:r>
      <w:r>
        <w:rPr>
          <w:rFonts w:hint="eastAsia" w:ascii="仿宋" w:hAnsi="仿宋" w:eastAsia="仿宋"/>
          <w:sz w:val="28"/>
          <w:szCs w:val="28"/>
          <w:highlight w:val="none"/>
        </w:rPr>
        <w:t>在良乡校</w:t>
      </w:r>
      <w:r>
        <w:rPr>
          <w:rFonts w:hint="eastAsia" w:ascii="仿宋" w:hAnsi="仿宋" w:eastAsia="仿宋"/>
          <w:sz w:val="28"/>
          <w:szCs w:val="28"/>
        </w:rPr>
        <w:t>区开展</w:t>
      </w:r>
      <w:r>
        <w:rPr>
          <w:rFonts w:hint="eastAsia" w:ascii="仿宋" w:hAnsi="仿宋" w:eastAsia="仿宋"/>
          <w:sz w:val="28"/>
          <w:szCs w:val="28"/>
          <w:lang w:eastAsia="zh-CN"/>
        </w:rPr>
        <w:t>，具体时间地点安排另行通知</w:t>
      </w:r>
      <w:r>
        <w:rPr>
          <w:rFonts w:hint="eastAsia" w:ascii="仿宋" w:hAnsi="仿宋" w:eastAsia="仿宋"/>
          <w:sz w:val="28"/>
          <w:szCs w:val="28"/>
        </w:rPr>
        <w:t>。</w:t>
      </w:r>
    </w:p>
    <w:p w14:paraId="150B85B5">
      <w:pPr>
        <w:snapToGrid w:val="0"/>
        <w:spacing w:line="480" w:lineRule="exact"/>
        <w:ind w:firstLine="560" w:firstLineChars="200"/>
        <w:rPr>
          <w:rFonts w:ascii="仿宋" w:hAnsi="仿宋" w:eastAsia="仿宋"/>
          <w:sz w:val="28"/>
          <w:szCs w:val="28"/>
        </w:rPr>
      </w:pPr>
      <w:r>
        <w:rPr>
          <w:rFonts w:ascii="仿宋" w:hAnsi="仿宋" w:eastAsia="仿宋"/>
          <w:sz w:val="28"/>
          <w:szCs w:val="28"/>
        </w:rPr>
        <w:t>面试：主要考察专业兴趣、学习能力、发展潜力等综合素质，包含个人陈述和提问环节。如使用PPT进行个人陈述，请自带U盘，并于面试开始前在教室提交PPT文件。 </w:t>
      </w:r>
    </w:p>
    <w:p w14:paraId="76151B89">
      <w:pPr>
        <w:snapToGrid w:val="0"/>
        <w:spacing w:line="480" w:lineRule="exact"/>
        <w:ind w:firstLine="560" w:firstLineChars="200"/>
        <w:rPr>
          <w:rFonts w:ascii="仿宋" w:hAnsi="仿宋" w:eastAsia="仿宋"/>
          <w:sz w:val="28"/>
          <w:szCs w:val="28"/>
        </w:rPr>
      </w:pPr>
      <w:r>
        <w:rPr>
          <w:rFonts w:ascii="仿宋" w:hAnsi="仿宋" w:eastAsia="仿宋"/>
          <w:sz w:val="28"/>
          <w:szCs w:val="28"/>
        </w:rPr>
        <w:t>笔试：主要</w:t>
      </w:r>
      <w:r>
        <w:rPr>
          <w:rFonts w:hint="eastAsia" w:ascii="仿宋" w:hAnsi="仿宋" w:eastAsia="仿宋"/>
          <w:sz w:val="28"/>
          <w:szCs w:val="28"/>
        </w:rPr>
        <w:t>考察</w:t>
      </w:r>
      <w:r>
        <w:rPr>
          <w:rFonts w:ascii="仿宋" w:hAnsi="仿宋" w:eastAsia="仿宋"/>
          <w:sz w:val="28"/>
          <w:szCs w:val="28"/>
        </w:rPr>
        <w:t>学科的基础知识、基础理论、基础能力等。</w:t>
      </w:r>
    </w:p>
    <w:p w14:paraId="22CE4C1C">
      <w:pPr>
        <w:snapToGrid w:val="0"/>
        <w:spacing w:after="156" w:afterLines="50" w:line="480" w:lineRule="exact"/>
        <w:ind w:firstLine="560" w:firstLineChars="200"/>
        <w:rPr>
          <w:rFonts w:ascii="仿宋" w:hAnsi="仿宋" w:eastAsia="仿宋"/>
          <w:sz w:val="28"/>
          <w:szCs w:val="28"/>
        </w:rPr>
      </w:pPr>
      <w:r>
        <w:rPr>
          <w:rFonts w:hint="eastAsia" w:ascii="仿宋" w:hAnsi="仿宋" w:eastAsia="仿宋"/>
          <w:sz w:val="28"/>
          <w:szCs w:val="28"/>
        </w:rPr>
        <w:t>具体</w:t>
      </w:r>
      <w:r>
        <w:rPr>
          <w:rFonts w:ascii="仿宋" w:hAnsi="仿宋" w:eastAsia="仿宋"/>
          <w:sz w:val="28"/>
          <w:szCs w:val="28"/>
        </w:rPr>
        <w:t>安排</w:t>
      </w:r>
      <w:r>
        <w:rPr>
          <w:rFonts w:hint="eastAsia" w:ascii="仿宋" w:hAnsi="仿宋" w:eastAsia="仿宋"/>
          <w:sz w:val="28"/>
          <w:szCs w:val="28"/>
        </w:rPr>
        <w:t>详见下表：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62"/>
        <w:gridCol w:w="709"/>
        <w:gridCol w:w="1418"/>
        <w:gridCol w:w="2883"/>
      </w:tblGrid>
      <w:tr w14:paraId="2E0C85FB">
        <w:trPr>
          <w:trHeight w:val="612" w:hRule="atLeast"/>
          <w:jc w:val="center"/>
        </w:trPr>
        <w:tc>
          <w:tcPr>
            <w:tcW w:w="379" w:type="pct"/>
            <w:vAlign w:val="center"/>
          </w:tcPr>
          <w:p w14:paraId="5F4A9308">
            <w:pPr>
              <w:snapToGrid w:val="0"/>
              <w:jc w:val="center"/>
              <w:rPr>
                <w:rFonts w:ascii="仿宋" w:hAnsi="仿宋" w:eastAsia="仿宋" w:cs="仿宋"/>
                <w:szCs w:val="21"/>
              </w:rPr>
            </w:pPr>
            <w:r>
              <w:rPr>
                <w:rFonts w:hint="eastAsia" w:ascii="仿宋" w:hAnsi="仿宋" w:eastAsia="仿宋" w:cs="仿宋"/>
                <w:szCs w:val="21"/>
              </w:rPr>
              <w:t>序号</w:t>
            </w:r>
          </w:p>
        </w:tc>
        <w:tc>
          <w:tcPr>
            <w:tcW w:w="1679" w:type="pct"/>
            <w:vAlign w:val="center"/>
          </w:tcPr>
          <w:p w14:paraId="4AF770F9">
            <w:pPr>
              <w:snapToGrid w:val="0"/>
              <w:jc w:val="center"/>
              <w:rPr>
                <w:rFonts w:ascii="仿宋" w:hAnsi="仿宋" w:eastAsia="仿宋" w:cs="仿宋"/>
                <w:szCs w:val="21"/>
                <w:lang w:eastAsia="zh-Hans"/>
              </w:rPr>
            </w:pPr>
            <w:r>
              <w:rPr>
                <w:rFonts w:hint="eastAsia" w:ascii="仿宋" w:hAnsi="仿宋" w:eastAsia="仿宋" w:cs="仿宋"/>
                <w:szCs w:val="21"/>
                <w:lang w:eastAsia="zh-Hans"/>
              </w:rPr>
              <w:t>项目名称</w:t>
            </w:r>
          </w:p>
        </w:tc>
        <w:tc>
          <w:tcPr>
            <w:tcW w:w="416" w:type="pct"/>
            <w:vAlign w:val="center"/>
          </w:tcPr>
          <w:p w14:paraId="11B5DCD9">
            <w:pPr>
              <w:snapToGrid w:val="0"/>
              <w:jc w:val="center"/>
              <w:rPr>
                <w:rFonts w:ascii="仿宋" w:hAnsi="仿宋" w:eastAsia="仿宋" w:cs="仿宋"/>
                <w:szCs w:val="21"/>
              </w:rPr>
            </w:pPr>
            <w:r>
              <w:rPr>
                <w:rFonts w:hint="eastAsia" w:ascii="仿宋" w:hAnsi="仿宋" w:eastAsia="仿宋" w:cs="仿宋"/>
                <w:szCs w:val="21"/>
              </w:rPr>
              <w:t>形式</w:t>
            </w:r>
          </w:p>
        </w:tc>
        <w:tc>
          <w:tcPr>
            <w:tcW w:w="832" w:type="pct"/>
            <w:vAlign w:val="center"/>
          </w:tcPr>
          <w:p w14:paraId="08E622E3">
            <w:pPr>
              <w:snapToGrid w:val="0"/>
              <w:jc w:val="center"/>
              <w:rPr>
                <w:rFonts w:ascii="仿宋" w:hAnsi="仿宋" w:eastAsia="仿宋" w:cs="仿宋"/>
                <w:szCs w:val="21"/>
                <w:highlight w:val="yellow"/>
                <w:lang w:eastAsia="zh-Hans"/>
              </w:rPr>
            </w:pPr>
            <w:r>
              <w:rPr>
                <w:rFonts w:hint="eastAsia" w:ascii="仿宋" w:hAnsi="仿宋" w:eastAsia="仿宋" w:cs="仿宋"/>
                <w:szCs w:val="21"/>
                <w:lang w:eastAsia="zh-Hans"/>
              </w:rPr>
              <w:t>时间</w:t>
            </w:r>
          </w:p>
        </w:tc>
        <w:tc>
          <w:tcPr>
            <w:tcW w:w="1692" w:type="pct"/>
            <w:vAlign w:val="center"/>
          </w:tcPr>
          <w:p w14:paraId="7FD51ED3">
            <w:pPr>
              <w:snapToGrid w:val="0"/>
              <w:jc w:val="center"/>
              <w:rPr>
                <w:rFonts w:ascii="仿宋" w:hAnsi="仿宋" w:eastAsia="仿宋" w:cs="仿宋"/>
                <w:szCs w:val="21"/>
              </w:rPr>
            </w:pPr>
            <w:r>
              <w:rPr>
                <w:rFonts w:hint="eastAsia" w:ascii="仿宋" w:hAnsi="仿宋" w:eastAsia="仿宋" w:cs="仿宋"/>
                <w:szCs w:val="21"/>
              </w:rPr>
              <w:t>备注</w:t>
            </w:r>
          </w:p>
        </w:tc>
      </w:tr>
      <w:tr w14:paraId="5A8B4A86">
        <w:trPr>
          <w:trHeight w:val="361" w:hRule="atLeast"/>
          <w:jc w:val="center"/>
        </w:trPr>
        <w:tc>
          <w:tcPr>
            <w:tcW w:w="379" w:type="pct"/>
            <w:vAlign w:val="center"/>
          </w:tcPr>
          <w:p w14:paraId="317CB571">
            <w:pPr>
              <w:snapToGrid w:val="0"/>
              <w:jc w:val="center"/>
              <w:rPr>
                <w:rFonts w:ascii="仿宋" w:hAnsi="仿宋" w:eastAsia="仿宋" w:cs="仿宋"/>
                <w:szCs w:val="21"/>
              </w:rPr>
            </w:pPr>
            <w:r>
              <w:rPr>
                <w:rFonts w:hint="eastAsia" w:ascii="仿宋" w:hAnsi="仿宋" w:eastAsia="仿宋" w:cs="仿宋"/>
                <w:szCs w:val="21"/>
              </w:rPr>
              <w:t>1</w:t>
            </w:r>
          </w:p>
        </w:tc>
        <w:tc>
          <w:tcPr>
            <w:tcW w:w="2862" w:type="dxa"/>
            <w:vAlign w:val="center"/>
          </w:tcPr>
          <w:p w14:paraId="18497FED">
            <w:pPr>
              <w:widowControl/>
              <w:jc w:val="center"/>
              <w:textAlignment w:val="center"/>
              <w:rPr>
                <w:rFonts w:ascii="仿宋" w:hAnsi="仿宋" w:eastAsia="仿宋" w:cs="仿宋"/>
                <w:b/>
                <w:bCs/>
                <w:szCs w:val="21"/>
              </w:rPr>
            </w:pPr>
            <w:r>
              <w:rPr>
                <w:rFonts w:ascii="仿宋" w:hAnsi="仿宋" w:eastAsia="仿宋" w:cs="仿宋"/>
                <w:color w:val="000000"/>
                <w:kern w:val="0"/>
                <w:szCs w:val="21"/>
                <w:lang w:bidi="ar"/>
              </w:rPr>
              <w:t>协和医班</w:t>
            </w:r>
          </w:p>
        </w:tc>
        <w:tc>
          <w:tcPr>
            <w:tcW w:w="416" w:type="pct"/>
            <w:vAlign w:val="center"/>
          </w:tcPr>
          <w:p w14:paraId="56BD72B3">
            <w:pPr>
              <w:snapToGrid w:val="0"/>
              <w:jc w:val="center"/>
              <w:rPr>
                <w:rFonts w:ascii="仿宋" w:hAnsi="仿宋" w:eastAsia="仿宋" w:cs="仿宋"/>
                <w:szCs w:val="21"/>
              </w:rPr>
            </w:pPr>
            <w:r>
              <w:rPr>
                <w:rFonts w:hint="eastAsia" w:ascii="仿宋" w:hAnsi="仿宋" w:eastAsia="仿宋" w:cs="仿宋"/>
                <w:szCs w:val="21"/>
              </w:rPr>
              <w:t>面试</w:t>
            </w:r>
          </w:p>
        </w:tc>
        <w:tc>
          <w:tcPr>
            <w:tcW w:w="832" w:type="pct"/>
            <w:vAlign w:val="center"/>
          </w:tcPr>
          <w:p w14:paraId="639D6215">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8月28日</w:t>
            </w:r>
          </w:p>
          <w:p w14:paraId="77F15922">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13:00-17:00</w:t>
            </w:r>
          </w:p>
        </w:tc>
        <w:tc>
          <w:tcPr>
            <w:tcW w:w="1692" w:type="pct"/>
            <w:vAlign w:val="center"/>
          </w:tcPr>
          <w:p w14:paraId="27C8B9C4">
            <w:pPr>
              <w:snapToGrid w:val="0"/>
              <w:spacing w:line="480" w:lineRule="exact"/>
              <w:jc w:val="center"/>
              <w:rPr>
                <w:rFonts w:ascii="仿宋" w:hAnsi="仿宋" w:eastAsia="仿宋" w:cs="仿宋"/>
                <w:szCs w:val="21"/>
              </w:rPr>
            </w:pPr>
          </w:p>
        </w:tc>
      </w:tr>
      <w:tr w14:paraId="76EB858C">
        <w:trPr>
          <w:trHeight w:val="361" w:hRule="atLeast"/>
          <w:jc w:val="center"/>
        </w:trPr>
        <w:tc>
          <w:tcPr>
            <w:tcW w:w="379" w:type="pct"/>
            <w:vAlign w:val="center"/>
          </w:tcPr>
          <w:p w14:paraId="2CB6EAF8">
            <w:pPr>
              <w:snapToGrid w:val="0"/>
              <w:jc w:val="center"/>
              <w:rPr>
                <w:rFonts w:ascii="仿宋" w:hAnsi="仿宋" w:eastAsia="仿宋" w:cs="仿宋"/>
                <w:szCs w:val="21"/>
              </w:rPr>
            </w:pPr>
            <w:r>
              <w:rPr>
                <w:rFonts w:hint="eastAsia" w:ascii="仿宋" w:hAnsi="仿宋" w:eastAsia="仿宋" w:cs="仿宋"/>
                <w:szCs w:val="21"/>
              </w:rPr>
              <w:t>2</w:t>
            </w:r>
          </w:p>
        </w:tc>
        <w:tc>
          <w:tcPr>
            <w:tcW w:w="2862" w:type="dxa"/>
            <w:vAlign w:val="center"/>
          </w:tcPr>
          <w:p w14:paraId="00610257">
            <w:pPr>
              <w:widowControl/>
              <w:jc w:val="center"/>
              <w:textAlignment w:val="center"/>
              <w:rPr>
                <w:rFonts w:ascii="仿宋" w:hAnsi="仿宋" w:eastAsia="仿宋" w:cs="仿宋"/>
                <w:szCs w:val="21"/>
              </w:rPr>
            </w:pPr>
            <w:r>
              <w:rPr>
                <w:rFonts w:ascii="仿宋" w:hAnsi="仿宋" w:eastAsia="仿宋" w:cs="仿宋"/>
                <w:color w:val="000000"/>
                <w:kern w:val="0"/>
                <w:szCs w:val="21"/>
                <w:lang w:bidi="ar"/>
              </w:rPr>
              <w:t>李泽湘双创特色班</w:t>
            </w:r>
          </w:p>
        </w:tc>
        <w:tc>
          <w:tcPr>
            <w:tcW w:w="416" w:type="pct"/>
            <w:vAlign w:val="center"/>
          </w:tcPr>
          <w:p w14:paraId="24A379B5">
            <w:pPr>
              <w:snapToGrid w:val="0"/>
              <w:jc w:val="center"/>
              <w:rPr>
                <w:rFonts w:ascii="仿宋" w:hAnsi="仿宋" w:eastAsia="仿宋" w:cs="仿宋"/>
                <w:szCs w:val="21"/>
              </w:rPr>
            </w:pPr>
            <w:r>
              <w:rPr>
                <w:rFonts w:hint="eastAsia" w:ascii="仿宋" w:hAnsi="仿宋" w:eastAsia="仿宋" w:cs="仿宋"/>
                <w:szCs w:val="21"/>
              </w:rPr>
              <w:t>面试</w:t>
            </w:r>
          </w:p>
        </w:tc>
        <w:tc>
          <w:tcPr>
            <w:tcW w:w="832" w:type="pct"/>
            <w:vAlign w:val="center"/>
          </w:tcPr>
          <w:p w14:paraId="509ED6C4">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8月28日</w:t>
            </w:r>
          </w:p>
          <w:p w14:paraId="5A4CD546">
            <w:pPr>
              <w:snapToGrid w:val="0"/>
              <w:jc w:val="center"/>
              <w:rPr>
                <w:rFonts w:ascii="仿宋" w:hAnsi="仿宋" w:eastAsia="仿宋" w:cs="仿宋"/>
                <w:szCs w:val="21"/>
                <w:highlight w:val="none"/>
              </w:rPr>
            </w:pPr>
            <w:r>
              <w:rPr>
                <w:rFonts w:ascii="仿宋" w:hAnsi="仿宋" w:eastAsia="仿宋" w:cs="仿宋"/>
                <w:szCs w:val="21"/>
                <w:highlight w:val="none"/>
              </w:rPr>
              <w:t>8:00-12:00</w:t>
            </w:r>
          </w:p>
          <w:p w14:paraId="6C92961E">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13:00-17:00</w:t>
            </w:r>
          </w:p>
        </w:tc>
        <w:tc>
          <w:tcPr>
            <w:tcW w:w="1692" w:type="pct"/>
            <w:vAlign w:val="center"/>
          </w:tcPr>
          <w:p w14:paraId="78A1EC19">
            <w:pPr>
              <w:snapToGrid w:val="0"/>
              <w:spacing w:line="480" w:lineRule="exact"/>
              <w:jc w:val="center"/>
              <w:rPr>
                <w:rFonts w:ascii="仿宋" w:hAnsi="仿宋" w:eastAsia="仿宋" w:cs="仿宋"/>
                <w:szCs w:val="21"/>
              </w:rPr>
            </w:pPr>
            <w:r>
              <w:rPr>
                <w:rFonts w:hint="eastAsia" w:ascii="仿宋" w:hAnsi="仿宋" w:eastAsia="仿宋" w:cs="仿宋"/>
                <w:szCs w:val="21"/>
              </w:rPr>
              <w:t>每人面试时间20-30分钟</w:t>
            </w:r>
          </w:p>
        </w:tc>
      </w:tr>
      <w:tr w14:paraId="06BEA48D">
        <w:trPr>
          <w:trHeight w:val="361" w:hRule="atLeast"/>
          <w:jc w:val="center"/>
        </w:trPr>
        <w:tc>
          <w:tcPr>
            <w:tcW w:w="379" w:type="pct"/>
            <w:vAlign w:val="center"/>
          </w:tcPr>
          <w:p w14:paraId="17310855">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2862" w:type="dxa"/>
            <w:vAlign w:val="center"/>
          </w:tcPr>
          <w:p w14:paraId="4F195C53">
            <w:pPr>
              <w:widowControl/>
              <w:jc w:val="center"/>
              <w:textAlignment w:val="center"/>
              <w:rPr>
                <w:rFonts w:ascii="仿宋" w:hAnsi="仿宋" w:eastAsia="仿宋" w:cs="仿宋"/>
                <w:szCs w:val="21"/>
                <w:highlight w:val="none"/>
              </w:rPr>
            </w:pPr>
            <w:r>
              <w:rPr>
                <w:rFonts w:hint="eastAsia" w:ascii="仿宋" w:hAnsi="仿宋" w:eastAsia="仿宋" w:cs="仿宋"/>
                <w:color w:val="000000"/>
                <w:kern w:val="0"/>
                <w:szCs w:val="21"/>
                <w:highlight w:val="none"/>
                <w:lang w:bidi="ar"/>
              </w:rPr>
              <w:t>徐特立英才班之国际组织与全球治理</w:t>
            </w:r>
          </w:p>
        </w:tc>
        <w:tc>
          <w:tcPr>
            <w:tcW w:w="416" w:type="pct"/>
            <w:vAlign w:val="center"/>
          </w:tcPr>
          <w:p w14:paraId="1AF7C5E1">
            <w:pPr>
              <w:snapToGrid w:val="0"/>
              <w:jc w:val="center"/>
              <w:rPr>
                <w:rFonts w:ascii="仿宋" w:hAnsi="仿宋" w:eastAsia="仿宋" w:cs="仿宋"/>
                <w:szCs w:val="21"/>
                <w:highlight w:val="none"/>
              </w:rPr>
            </w:pPr>
            <w:r>
              <w:rPr>
                <w:rFonts w:hint="eastAsia" w:ascii="仿宋" w:hAnsi="仿宋" w:eastAsia="仿宋" w:cs="仿宋"/>
                <w:szCs w:val="21"/>
                <w:highlight w:val="none"/>
              </w:rPr>
              <w:t>面试</w:t>
            </w:r>
          </w:p>
        </w:tc>
        <w:tc>
          <w:tcPr>
            <w:tcW w:w="832" w:type="pct"/>
            <w:vAlign w:val="center"/>
          </w:tcPr>
          <w:p w14:paraId="2E8B7D99">
            <w:pPr>
              <w:snapToGrid w:val="0"/>
              <w:jc w:val="center"/>
              <w:rPr>
                <w:rFonts w:ascii="仿宋" w:hAnsi="仿宋" w:eastAsia="仿宋" w:cs="仿宋"/>
                <w:szCs w:val="21"/>
                <w:highlight w:val="none"/>
              </w:rPr>
            </w:pPr>
            <w:r>
              <w:rPr>
                <w:rFonts w:hint="eastAsia" w:ascii="仿宋" w:hAnsi="仿宋" w:eastAsia="仿宋" w:cs="仿宋"/>
                <w:szCs w:val="21"/>
                <w:highlight w:val="none"/>
                <w:lang w:val="en-US" w:eastAsia="zh-CN"/>
              </w:rPr>
              <w:t>8月28日</w:t>
            </w:r>
          </w:p>
          <w:p w14:paraId="40229791">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13:00-17:00</w:t>
            </w:r>
          </w:p>
        </w:tc>
        <w:tc>
          <w:tcPr>
            <w:tcW w:w="1692" w:type="pct"/>
            <w:vAlign w:val="center"/>
          </w:tcPr>
          <w:p w14:paraId="7480A81F">
            <w:pPr>
              <w:snapToGrid w:val="0"/>
              <w:jc w:val="center"/>
              <w:rPr>
                <w:rFonts w:ascii="仿宋" w:hAnsi="仿宋" w:eastAsia="仿宋" w:cs="仿宋"/>
                <w:szCs w:val="21"/>
                <w:highlight w:val="none"/>
              </w:rPr>
            </w:pPr>
            <w:r>
              <w:rPr>
                <w:rFonts w:hint="eastAsia" w:ascii="仿宋" w:hAnsi="仿宋" w:eastAsia="仿宋" w:cs="仿宋"/>
                <w:szCs w:val="21"/>
                <w:highlight w:val="none"/>
              </w:rPr>
              <w:t>每人面试时间15分钟左右</w:t>
            </w:r>
          </w:p>
        </w:tc>
      </w:tr>
      <w:tr w14:paraId="600BD982">
        <w:trPr>
          <w:trHeight w:val="361" w:hRule="atLeast"/>
          <w:jc w:val="center"/>
        </w:trPr>
        <w:tc>
          <w:tcPr>
            <w:tcW w:w="379" w:type="pct"/>
            <w:vAlign w:val="center"/>
          </w:tcPr>
          <w:p w14:paraId="5ABB6F4A">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2862" w:type="dxa"/>
            <w:vAlign w:val="center"/>
          </w:tcPr>
          <w:p w14:paraId="63A96151">
            <w:pPr>
              <w:widowControl/>
              <w:jc w:val="center"/>
              <w:textAlignment w:val="center"/>
              <w:rPr>
                <w:rFonts w:ascii="仿宋" w:hAnsi="仿宋" w:eastAsia="仿宋" w:cs="仿宋"/>
                <w:szCs w:val="21"/>
                <w:highlight w:val="none"/>
              </w:rPr>
            </w:pPr>
            <w:r>
              <w:rPr>
                <w:rFonts w:ascii="仿宋" w:hAnsi="仿宋" w:eastAsia="仿宋" w:cs="仿宋"/>
                <w:color w:val="000000"/>
                <w:kern w:val="0"/>
                <w:szCs w:val="21"/>
                <w:highlight w:val="none"/>
                <w:lang w:bidi="ar"/>
              </w:rPr>
              <w:t>数学基础拔尖班</w:t>
            </w:r>
          </w:p>
        </w:tc>
        <w:tc>
          <w:tcPr>
            <w:tcW w:w="416" w:type="pct"/>
            <w:vAlign w:val="center"/>
          </w:tcPr>
          <w:p w14:paraId="74074ECB">
            <w:pPr>
              <w:snapToGrid w:val="0"/>
              <w:jc w:val="center"/>
              <w:rPr>
                <w:rFonts w:ascii="仿宋" w:hAnsi="仿宋" w:eastAsia="仿宋" w:cs="仿宋"/>
                <w:szCs w:val="21"/>
                <w:highlight w:val="none"/>
              </w:rPr>
            </w:pPr>
            <w:r>
              <w:rPr>
                <w:rFonts w:hint="eastAsia" w:ascii="仿宋" w:hAnsi="仿宋" w:eastAsia="仿宋" w:cs="仿宋"/>
                <w:szCs w:val="21"/>
                <w:highlight w:val="none"/>
              </w:rPr>
              <w:t>笔试</w:t>
            </w:r>
          </w:p>
          <w:p w14:paraId="5766B0F0">
            <w:pPr>
              <w:snapToGrid w:val="0"/>
              <w:jc w:val="center"/>
              <w:rPr>
                <w:rFonts w:ascii="仿宋" w:hAnsi="仿宋" w:eastAsia="仿宋" w:cs="仿宋"/>
                <w:szCs w:val="21"/>
                <w:highlight w:val="none"/>
              </w:rPr>
            </w:pPr>
            <w:r>
              <w:rPr>
                <w:rFonts w:hint="eastAsia" w:ascii="仿宋" w:hAnsi="仿宋" w:eastAsia="仿宋" w:cs="仿宋"/>
                <w:szCs w:val="21"/>
                <w:highlight w:val="none"/>
              </w:rPr>
              <w:t>+</w:t>
            </w:r>
          </w:p>
          <w:p w14:paraId="199ED64F">
            <w:pPr>
              <w:snapToGrid w:val="0"/>
              <w:jc w:val="center"/>
              <w:rPr>
                <w:rFonts w:ascii="仿宋" w:hAnsi="仿宋" w:eastAsia="仿宋" w:cs="仿宋"/>
                <w:szCs w:val="21"/>
                <w:highlight w:val="none"/>
              </w:rPr>
            </w:pPr>
            <w:r>
              <w:rPr>
                <w:rFonts w:hint="eastAsia" w:ascii="仿宋" w:hAnsi="仿宋" w:eastAsia="仿宋" w:cs="仿宋"/>
                <w:szCs w:val="21"/>
                <w:highlight w:val="none"/>
              </w:rPr>
              <w:t>面试</w:t>
            </w:r>
          </w:p>
        </w:tc>
        <w:tc>
          <w:tcPr>
            <w:tcW w:w="832" w:type="pct"/>
            <w:vAlign w:val="center"/>
          </w:tcPr>
          <w:p w14:paraId="7D90567C">
            <w:pPr>
              <w:snapToGrid w:val="0"/>
              <w:jc w:val="center"/>
              <w:rPr>
                <w:rFonts w:ascii="仿宋" w:hAnsi="仿宋" w:eastAsia="仿宋" w:cs="仿宋"/>
                <w:szCs w:val="21"/>
                <w:highlight w:val="none"/>
              </w:rPr>
            </w:pPr>
            <w:r>
              <w:rPr>
                <w:rFonts w:hint="eastAsia" w:ascii="仿宋" w:hAnsi="仿宋" w:eastAsia="仿宋" w:cs="仿宋"/>
                <w:szCs w:val="21"/>
                <w:highlight w:val="none"/>
              </w:rPr>
              <w:t>笔试：</w:t>
            </w:r>
          </w:p>
          <w:p w14:paraId="2552BF52">
            <w:pPr>
              <w:snapToGrid w:val="0"/>
              <w:jc w:val="center"/>
              <w:rPr>
                <w:rFonts w:ascii="仿宋" w:hAnsi="仿宋" w:eastAsia="仿宋" w:cs="仿宋"/>
                <w:szCs w:val="21"/>
                <w:highlight w:val="none"/>
              </w:rPr>
            </w:pPr>
            <w:r>
              <w:rPr>
                <w:rFonts w:hint="eastAsia" w:ascii="仿宋" w:hAnsi="仿宋" w:eastAsia="仿宋" w:cs="仿宋"/>
                <w:szCs w:val="21"/>
                <w:highlight w:val="none"/>
              </w:rPr>
              <w:t>8月2</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日20:</w:t>
            </w:r>
            <w:bookmarkStart w:id="2" w:name="_GoBack"/>
            <w:bookmarkEnd w:id="2"/>
            <w:r>
              <w:rPr>
                <w:rFonts w:hint="eastAsia" w:ascii="仿宋" w:hAnsi="仿宋" w:eastAsia="仿宋" w:cs="仿宋"/>
                <w:szCs w:val="21"/>
                <w:highlight w:val="none"/>
              </w:rPr>
              <w:t>00-21:00</w:t>
            </w:r>
          </w:p>
          <w:p w14:paraId="72827265">
            <w:pPr>
              <w:snapToGrid w:val="0"/>
              <w:jc w:val="center"/>
              <w:rPr>
                <w:rFonts w:ascii="仿宋" w:hAnsi="仿宋" w:eastAsia="仿宋" w:cs="仿宋"/>
                <w:szCs w:val="21"/>
                <w:highlight w:val="none"/>
              </w:rPr>
            </w:pPr>
            <w:r>
              <w:rPr>
                <w:rFonts w:hint="eastAsia" w:ascii="仿宋" w:hAnsi="仿宋" w:eastAsia="仿宋" w:cs="仿宋"/>
                <w:szCs w:val="21"/>
                <w:highlight w:val="none"/>
              </w:rPr>
              <w:t>面试：</w:t>
            </w:r>
          </w:p>
          <w:p w14:paraId="0535B2DC">
            <w:pPr>
              <w:snapToGrid w:val="0"/>
              <w:jc w:val="center"/>
              <w:rPr>
                <w:rFonts w:ascii="仿宋" w:hAnsi="仿宋" w:eastAsia="仿宋" w:cs="仿宋"/>
                <w:szCs w:val="21"/>
                <w:highlight w:val="none"/>
              </w:rPr>
            </w:pPr>
            <w:r>
              <w:rPr>
                <w:rFonts w:hint="eastAsia" w:ascii="仿宋" w:hAnsi="仿宋" w:eastAsia="仿宋" w:cs="仿宋"/>
                <w:szCs w:val="21"/>
                <w:highlight w:val="none"/>
              </w:rPr>
              <w:t>8月2</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日13</w:t>
            </w:r>
            <w:r>
              <w:rPr>
                <w:rFonts w:hint="eastAsia" w:ascii="仿宋" w:hAnsi="仿宋" w:eastAsia="仿宋" w:cs="仿宋"/>
                <w:szCs w:val="21"/>
                <w:highlight w:val="none"/>
                <w:lang w:eastAsia="zh-Hans"/>
              </w:rPr>
              <w:t>:30-</w:t>
            </w:r>
            <w:r>
              <w:rPr>
                <w:rFonts w:hint="eastAsia" w:ascii="仿宋" w:hAnsi="仿宋" w:eastAsia="仿宋" w:cs="仿宋"/>
                <w:szCs w:val="21"/>
                <w:highlight w:val="none"/>
              </w:rPr>
              <w:t>21:</w:t>
            </w:r>
            <w:r>
              <w:rPr>
                <w:rFonts w:hint="eastAsia" w:ascii="仿宋" w:hAnsi="仿宋" w:eastAsia="仿宋" w:cs="仿宋"/>
                <w:szCs w:val="21"/>
                <w:highlight w:val="none"/>
                <w:lang w:eastAsia="zh-Hans"/>
              </w:rPr>
              <w:t>30</w:t>
            </w:r>
          </w:p>
        </w:tc>
        <w:tc>
          <w:tcPr>
            <w:tcW w:w="1692" w:type="pct"/>
            <w:vAlign w:val="center"/>
          </w:tcPr>
          <w:p w14:paraId="141E0E00">
            <w:pPr>
              <w:snapToGrid w:val="0"/>
              <w:jc w:val="left"/>
              <w:rPr>
                <w:rFonts w:ascii="仿宋" w:hAnsi="仿宋" w:eastAsia="仿宋" w:cs="仿宋"/>
                <w:szCs w:val="21"/>
                <w:highlight w:val="none"/>
              </w:rPr>
            </w:pPr>
            <w:r>
              <w:rPr>
                <w:rFonts w:hint="eastAsia" w:ascii="仿宋" w:hAnsi="仿宋" w:eastAsia="仿宋" w:cs="仿宋"/>
                <w:szCs w:val="21"/>
                <w:highlight w:val="none"/>
              </w:rPr>
              <w:t>报名志愿中含数学基础拔尖班的同学，均需参加笔试，面试时间每人15分钟左右。最终成绩计算按照笔试成绩30%，面试成绩70%进行综合排序。8月</w:t>
            </w:r>
            <w:r>
              <w:rPr>
                <w:rFonts w:hint="eastAsia" w:ascii="仿宋" w:hAnsi="仿宋" w:eastAsia="仿宋" w:cs="仿宋"/>
                <w:szCs w:val="21"/>
                <w:highlight w:val="none"/>
                <w:lang w:val="en-US" w:eastAsia="zh-CN"/>
              </w:rPr>
              <w:t>29</w:t>
            </w:r>
            <w:r>
              <w:rPr>
                <w:rFonts w:hint="eastAsia" w:ascii="仿宋" w:hAnsi="仿宋" w:eastAsia="仿宋" w:cs="仿宋"/>
                <w:szCs w:val="21"/>
                <w:highlight w:val="none"/>
              </w:rPr>
              <w:t>日视情况进行二次补录。</w:t>
            </w:r>
          </w:p>
        </w:tc>
      </w:tr>
    </w:tbl>
    <w:p w14:paraId="53AE79E8">
      <w:pPr>
        <w:numPr>
          <w:ilvl w:val="0"/>
          <w:numId w:val="2"/>
        </w:numPr>
        <w:snapToGrid w:val="0"/>
        <w:spacing w:after="156" w:afterLines="50" w:line="44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咨询方式</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1217"/>
        <w:gridCol w:w="2081"/>
        <w:gridCol w:w="2421"/>
      </w:tblGrid>
      <w:tr w14:paraId="0EC35145">
        <w:trPr>
          <w:trHeight w:val="641" w:hRule="atLeast"/>
        </w:trPr>
        <w:tc>
          <w:tcPr>
            <w:tcW w:w="1643" w:type="pct"/>
            <w:shd w:val="clear" w:color="auto" w:fill="auto"/>
            <w:vAlign w:val="center"/>
          </w:tcPr>
          <w:p w14:paraId="67878901">
            <w:pPr>
              <w:snapToGrid w:val="0"/>
              <w:jc w:val="center"/>
              <w:rPr>
                <w:rFonts w:ascii="仿宋" w:hAnsi="仿宋" w:eastAsia="仿宋" w:cs="仿宋"/>
                <w:szCs w:val="21"/>
              </w:rPr>
            </w:pPr>
            <w:r>
              <w:rPr>
                <w:rFonts w:hint="eastAsia" w:ascii="仿宋" w:hAnsi="仿宋" w:eastAsia="仿宋" w:cs="仿宋"/>
                <w:szCs w:val="21"/>
              </w:rPr>
              <w:t>项目名称</w:t>
            </w:r>
          </w:p>
        </w:tc>
        <w:tc>
          <w:tcPr>
            <w:tcW w:w="714" w:type="pct"/>
            <w:shd w:val="clear" w:color="auto" w:fill="auto"/>
            <w:vAlign w:val="center"/>
          </w:tcPr>
          <w:p w14:paraId="559FCF64">
            <w:pPr>
              <w:snapToGrid w:val="0"/>
              <w:jc w:val="center"/>
              <w:rPr>
                <w:rFonts w:ascii="仿宋" w:hAnsi="仿宋" w:eastAsia="仿宋" w:cs="仿宋"/>
                <w:szCs w:val="21"/>
              </w:rPr>
            </w:pPr>
            <w:r>
              <w:rPr>
                <w:rFonts w:hint="eastAsia" w:ascii="仿宋" w:hAnsi="仿宋" w:eastAsia="仿宋" w:cs="仿宋"/>
                <w:szCs w:val="21"/>
              </w:rPr>
              <w:t>联系人</w:t>
            </w:r>
          </w:p>
        </w:tc>
        <w:tc>
          <w:tcPr>
            <w:tcW w:w="1221" w:type="pct"/>
            <w:vAlign w:val="center"/>
          </w:tcPr>
          <w:p w14:paraId="6EE41BF9">
            <w:pPr>
              <w:snapToGrid w:val="0"/>
              <w:jc w:val="center"/>
              <w:rPr>
                <w:rFonts w:ascii="仿宋" w:hAnsi="仿宋" w:eastAsia="仿宋" w:cs="仿宋"/>
                <w:szCs w:val="21"/>
              </w:rPr>
            </w:pPr>
            <w:r>
              <w:rPr>
                <w:rFonts w:hint="eastAsia" w:ascii="仿宋" w:hAnsi="仿宋" w:eastAsia="仿宋" w:cs="仿宋"/>
                <w:szCs w:val="21"/>
              </w:rPr>
              <w:t>联系电话</w:t>
            </w:r>
          </w:p>
        </w:tc>
        <w:tc>
          <w:tcPr>
            <w:tcW w:w="1420" w:type="pct"/>
            <w:vAlign w:val="center"/>
          </w:tcPr>
          <w:p w14:paraId="401207D5">
            <w:pPr>
              <w:snapToGrid w:val="0"/>
              <w:jc w:val="center"/>
              <w:rPr>
                <w:rFonts w:ascii="仿宋" w:hAnsi="仿宋" w:eastAsia="仿宋" w:cs="仿宋"/>
                <w:szCs w:val="21"/>
              </w:rPr>
            </w:pPr>
            <w:r>
              <w:rPr>
                <w:rFonts w:hint="eastAsia" w:ascii="仿宋" w:hAnsi="仿宋" w:eastAsia="仿宋" w:cs="仿宋"/>
                <w:szCs w:val="21"/>
              </w:rPr>
              <w:t>联系邮箱</w:t>
            </w:r>
          </w:p>
        </w:tc>
      </w:tr>
      <w:tr w14:paraId="19046B6F">
        <w:trPr>
          <w:trHeight w:val="641" w:hRule="atLeast"/>
        </w:trPr>
        <w:tc>
          <w:tcPr>
            <w:tcW w:w="1643" w:type="pct"/>
            <w:vAlign w:val="center"/>
          </w:tcPr>
          <w:p w14:paraId="76118434">
            <w:pPr>
              <w:snapToGrid w:val="0"/>
              <w:jc w:val="center"/>
              <w:rPr>
                <w:rFonts w:ascii="仿宋" w:hAnsi="仿宋" w:eastAsia="仿宋" w:cs="仿宋"/>
                <w:kern w:val="32"/>
                <w:szCs w:val="21"/>
              </w:rPr>
            </w:pPr>
            <w:r>
              <w:rPr>
                <w:rFonts w:hint="eastAsia" w:ascii="仿宋" w:hAnsi="仿宋" w:eastAsia="仿宋" w:cs="仿宋"/>
                <w:szCs w:val="21"/>
              </w:rPr>
              <w:t>协和医班</w:t>
            </w:r>
          </w:p>
        </w:tc>
        <w:tc>
          <w:tcPr>
            <w:tcW w:w="714" w:type="pct"/>
            <w:vAlign w:val="center"/>
          </w:tcPr>
          <w:p w14:paraId="1909AB51">
            <w:pPr>
              <w:snapToGrid w:val="0"/>
              <w:jc w:val="center"/>
              <w:rPr>
                <w:rFonts w:ascii="仿宋" w:hAnsi="仿宋" w:eastAsia="仿宋" w:cs="仿宋"/>
                <w:kern w:val="32"/>
                <w:szCs w:val="21"/>
              </w:rPr>
            </w:pPr>
            <w:r>
              <w:rPr>
                <w:rFonts w:hint="eastAsia" w:ascii="仿宋" w:hAnsi="仿宋" w:eastAsia="仿宋" w:cs="仿宋"/>
                <w:kern w:val="32"/>
                <w:szCs w:val="21"/>
              </w:rPr>
              <w:t>李勤</w:t>
            </w:r>
          </w:p>
        </w:tc>
        <w:tc>
          <w:tcPr>
            <w:tcW w:w="1221" w:type="pct"/>
            <w:vAlign w:val="center"/>
          </w:tcPr>
          <w:p w14:paraId="22FDEF9C">
            <w:pPr>
              <w:spacing w:line="360" w:lineRule="auto"/>
              <w:jc w:val="center"/>
              <w:rPr>
                <w:rFonts w:ascii="仿宋" w:hAnsi="仿宋" w:eastAsia="仿宋" w:cs="仿宋"/>
                <w:kern w:val="32"/>
                <w:szCs w:val="21"/>
              </w:rPr>
            </w:pPr>
            <w:r>
              <w:rPr>
                <w:rFonts w:hint="eastAsia" w:ascii="仿宋" w:hAnsi="仿宋" w:eastAsia="仿宋"/>
              </w:rPr>
              <w:t>1</w:t>
            </w:r>
            <w:r>
              <w:rPr>
                <w:rFonts w:ascii="仿宋" w:hAnsi="仿宋" w:eastAsia="仿宋"/>
              </w:rPr>
              <w:t>3693067129</w:t>
            </w:r>
          </w:p>
        </w:tc>
        <w:tc>
          <w:tcPr>
            <w:tcW w:w="1420" w:type="pct"/>
            <w:vAlign w:val="center"/>
          </w:tcPr>
          <w:p w14:paraId="02DDFB75">
            <w:pPr>
              <w:spacing w:line="360" w:lineRule="auto"/>
              <w:jc w:val="center"/>
              <w:rPr>
                <w:rFonts w:ascii="仿宋" w:hAnsi="仿宋" w:eastAsia="仿宋" w:cs="仿宋"/>
                <w:kern w:val="32"/>
                <w:szCs w:val="21"/>
              </w:rPr>
            </w:pPr>
            <w:r>
              <w:rPr>
                <w:rFonts w:hint="eastAsia" w:ascii="仿宋" w:hAnsi="仿宋" w:eastAsia="仿宋"/>
              </w:rPr>
              <w:t>l</w:t>
            </w:r>
            <w:r>
              <w:rPr>
                <w:rFonts w:ascii="仿宋" w:hAnsi="仿宋" w:eastAsia="仿宋"/>
              </w:rPr>
              <w:t>iqin@bit.edu.cn</w:t>
            </w:r>
          </w:p>
        </w:tc>
      </w:tr>
      <w:tr w14:paraId="5D871310">
        <w:trPr>
          <w:trHeight w:val="641" w:hRule="atLeast"/>
        </w:trPr>
        <w:tc>
          <w:tcPr>
            <w:tcW w:w="1643" w:type="pct"/>
            <w:vAlign w:val="center"/>
          </w:tcPr>
          <w:p w14:paraId="599A3015">
            <w:pPr>
              <w:snapToGrid w:val="0"/>
              <w:jc w:val="center"/>
              <w:rPr>
                <w:rFonts w:ascii="仿宋" w:hAnsi="仿宋" w:eastAsia="仿宋" w:cs="仿宋"/>
                <w:kern w:val="32"/>
                <w:szCs w:val="21"/>
              </w:rPr>
            </w:pPr>
            <w:r>
              <w:rPr>
                <w:rFonts w:hint="eastAsia" w:ascii="仿宋" w:hAnsi="仿宋" w:eastAsia="仿宋" w:cs="仿宋"/>
                <w:szCs w:val="21"/>
              </w:rPr>
              <w:t>李泽湘双创特色班</w:t>
            </w:r>
          </w:p>
        </w:tc>
        <w:tc>
          <w:tcPr>
            <w:tcW w:w="714" w:type="pct"/>
            <w:vAlign w:val="center"/>
          </w:tcPr>
          <w:p w14:paraId="0B336D4C">
            <w:pPr>
              <w:snapToGrid w:val="0"/>
              <w:jc w:val="center"/>
              <w:rPr>
                <w:rFonts w:ascii="仿宋" w:hAnsi="仿宋" w:eastAsia="仿宋" w:cs="仿宋"/>
                <w:kern w:val="32"/>
                <w:szCs w:val="21"/>
              </w:rPr>
            </w:pPr>
            <w:r>
              <w:rPr>
                <w:rFonts w:hint="eastAsia" w:ascii="仿宋" w:hAnsi="仿宋" w:eastAsia="仿宋" w:cs="仿宋"/>
                <w:szCs w:val="21"/>
              </w:rPr>
              <w:t>谢杉杉</w:t>
            </w:r>
          </w:p>
        </w:tc>
        <w:tc>
          <w:tcPr>
            <w:tcW w:w="1221" w:type="pct"/>
            <w:vAlign w:val="center"/>
          </w:tcPr>
          <w:p w14:paraId="4EF4C404">
            <w:pPr>
              <w:snapToGrid w:val="0"/>
              <w:jc w:val="center"/>
              <w:rPr>
                <w:rFonts w:ascii="仿宋" w:hAnsi="仿宋" w:eastAsia="仿宋" w:cs="仿宋"/>
                <w:kern w:val="32"/>
                <w:szCs w:val="21"/>
              </w:rPr>
            </w:pPr>
            <w:r>
              <w:rPr>
                <w:rFonts w:hint="eastAsia" w:ascii="仿宋" w:hAnsi="仿宋" w:eastAsia="仿宋" w:cs="仿宋"/>
                <w:szCs w:val="21"/>
              </w:rPr>
              <w:t>13241048856</w:t>
            </w:r>
          </w:p>
        </w:tc>
        <w:tc>
          <w:tcPr>
            <w:tcW w:w="1420" w:type="pct"/>
            <w:vAlign w:val="center"/>
          </w:tcPr>
          <w:p w14:paraId="1F10AB44">
            <w:pPr>
              <w:snapToGrid w:val="0"/>
              <w:jc w:val="center"/>
              <w:rPr>
                <w:rFonts w:ascii="仿宋" w:hAnsi="仿宋" w:eastAsia="仿宋" w:cs="仿宋"/>
                <w:kern w:val="32"/>
                <w:szCs w:val="21"/>
              </w:rPr>
            </w:pPr>
            <w:r>
              <w:rPr>
                <w:rFonts w:hint="eastAsia" w:ascii="仿宋" w:hAnsi="仿宋" w:eastAsia="仿宋" w:cs="仿宋"/>
                <w:szCs w:val="21"/>
              </w:rPr>
              <w:t>xss@bit.edu.cn</w:t>
            </w:r>
          </w:p>
        </w:tc>
      </w:tr>
      <w:tr w14:paraId="6ABFD264">
        <w:trPr>
          <w:trHeight w:val="641" w:hRule="atLeast"/>
        </w:trPr>
        <w:tc>
          <w:tcPr>
            <w:tcW w:w="1643" w:type="pct"/>
            <w:vAlign w:val="center"/>
          </w:tcPr>
          <w:p w14:paraId="2E051644">
            <w:pPr>
              <w:snapToGrid w:val="0"/>
              <w:jc w:val="center"/>
              <w:rPr>
                <w:rFonts w:ascii="仿宋" w:hAnsi="仿宋" w:eastAsia="仿宋" w:cs="仿宋"/>
                <w:kern w:val="32"/>
                <w:szCs w:val="21"/>
              </w:rPr>
            </w:pPr>
            <w:r>
              <w:rPr>
                <w:rFonts w:hint="eastAsia" w:ascii="仿宋" w:hAnsi="仿宋" w:eastAsia="仿宋" w:cs="仿宋"/>
                <w:szCs w:val="21"/>
              </w:rPr>
              <w:t>国际组织和全球治理特色班</w:t>
            </w:r>
          </w:p>
        </w:tc>
        <w:tc>
          <w:tcPr>
            <w:tcW w:w="714" w:type="pct"/>
            <w:vAlign w:val="center"/>
          </w:tcPr>
          <w:p w14:paraId="143404CD">
            <w:pPr>
              <w:snapToGrid w:val="0"/>
              <w:jc w:val="center"/>
              <w:rPr>
                <w:rFonts w:ascii="仿宋" w:hAnsi="仿宋" w:eastAsia="仿宋" w:cs="仿宋"/>
                <w:kern w:val="32"/>
                <w:szCs w:val="21"/>
              </w:rPr>
            </w:pPr>
            <w:r>
              <w:rPr>
                <w:rFonts w:hint="eastAsia" w:ascii="仿宋" w:hAnsi="仿宋" w:eastAsia="仿宋" w:cs="仿宋"/>
                <w:szCs w:val="21"/>
              </w:rPr>
              <w:t>张增磊</w:t>
            </w:r>
          </w:p>
        </w:tc>
        <w:tc>
          <w:tcPr>
            <w:tcW w:w="1221" w:type="pct"/>
            <w:vAlign w:val="center"/>
          </w:tcPr>
          <w:p w14:paraId="2AA8E023">
            <w:pPr>
              <w:snapToGrid w:val="0"/>
              <w:jc w:val="center"/>
              <w:rPr>
                <w:rFonts w:ascii="仿宋" w:hAnsi="仿宋" w:eastAsia="仿宋" w:cs="仿宋"/>
                <w:kern w:val="32"/>
                <w:szCs w:val="21"/>
              </w:rPr>
            </w:pPr>
            <w:r>
              <w:rPr>
                <w:rFonts w:hint="eastAsia" w:ascii="仿宋" w:hAnsi="仿宋" w:eastAsia="仿宋" w:cs="仿宋"/>
                <w:szCs w:val="21"/>
              </w:rPr>
              <w:t>18401269074</w:t>
            </w:r>
          </w:p>
        </w:tc>
        <w:tc>
          <w:tcPr>
            <w:tcW w:w="1420" w:type="pct"/>
            <w:vAlign w:val="center"/>
          </w:tcPr>
          <w:p w14:paraId="2BAB6EA1">
            <w:pPr>
              <w:snapToGrid w:val="0"/>
              <w:jc w:val="center"/>
              <w:rPr>
                <w:rFonts w:ascii="仿宋" w:hAnsi="仿宋" w:eastAsia="仿宋" w:cs="仿宋"/>
                <w:kern w:val="32"/>
                <w:szCs w:val="21"/>
              </w:rPr>
            </w:pPr>
            <w:r>
              <w:rPr>
                <w:rFonts w:hint="eastAsia" w:ascii="仿宋" w:hAnsi="仿宋" w:eastAsia="仿宋" w:cs="仿宋"/>
                <w:szCs w:val="21"/>
              </w:rPr>
              <w:t>sgg@bit.edu.cn</w:t>
            </w:r>
          </w:p>
        </w:tc>
      </w:tr>
      <w:tr w14:paraId="18B3E1C0">
        <w:trPr>
          <w:trHeight w:val="641" w:hRule="atLeast"/>
        </w:trPr>
        <w:tc>
          <w:tcPr>
            <w:tcW w:w="1643" w:type="pct"/>
            <w:vAlign w:val="center"/>
          </w:tcPr>
          <w:p w14:paraId="5BF73BDA">
            <w:pPr>
              <w:snapToGrid w:val="0"/>
              <w:jc w:val="center"/>
              <w:rPr>
                <w:rFonts w:ascii="仿宋" w:hAnsi="仿宋" w:eastAsia="仿宋" w:cs="仿宋"/>
                <w:kern w:val="32"/>
                <w:szCs w:val="21"/>
              </w:rPr>
            </w:pPr>
            <w:r>
              <w:rPr>
                <w:rFonts w:hint="eastAsia" w:ascii="仿宋" w:hAnsi="仿宋" w:eastAsia="仿宋" w:cs="仿宋"/>
                <w:szCs w:val="21"/>
              </w:rPr>
              <w:t>数学基础拔尖班</w:t>
            </w:r>
          </w:p>
        </w:tc>
        <w:tc>
          <w:tcPr>
            <w:tcW w:w="714" w:type="pct"/>
            <w:vAlign w:val="center"/>
          </w:tcPr>
          <w:p w14:paraId="36C0038C">
            <w:pPr>
              <w:snapToGrid w:val="0"/>
              <w:jc w:val="center"/>
              <w:rPr>
                <w:rFonts w:ascii="仿宋" w:hAnsi="仿宋" w:eastAsia="仿宋" w:cs="仿宋"/>
                <w:kern w:val="32"/>
                <w:szCs w:val="21"/>
              </w:rPr>
            </w:pPr>
            <w:r>
              <w:rPr>
                <w:rFonts w:hint="eastAsia" w:ascii="仿宋" w:hAnsi="仿宋" w:eastAsia="仿宋" w:cs="仿宋"/>
                <w:szCs w:val="21"/>
              </w:rPr>
              <w:t>郭冀龙</w:t>
            </w:r>
          </w:p>
        </w:tc>
        <w:tc>
          <w:tcPr>
            <w:tcW w:w="1221" w:type="pct"/>
            <w:vAlign w:val="center"/>
          </w:tcPr>
          <w:p w14:paraId="7F54D42B">
            <w:pPr>
              <w:snapToGrid w:val="0"/>
              <w:jc w:val="center"/>
              <w:rPr>
                <w:rFonts w:ascii="仿宋" w:hAnsi="仿宋" w:eastAsia="仿宋" w:cs="仿宋"/>
                <w:kern w:val="32"/>
                <w:szCs w:val="21"/>
              </w:rPr>
            </w:pPr>
            <w:r>
              <w:rPr>
                <w:rFonts w:hint="eastAsia" w:ascii="仿宋" w:hAnsi="仿宋" w:eastAsia="仿宋" w:cs="仿宋"/>
                <w:szCs w:val="21"/>
              </w:rPr>
              <w:t>010-81384701</w:t>
            </w:r>
          </w:p>
        </w:tc>
        <w:tc>
          <w:tcPr>
            <w:tcW w:w="1420" w:type="pct"/>
            <w:vAlign w:val="center"/>
          </w:tcPr>
          <w:p w14:paraId="745C6C4E">
            <w:pPr>
              <w:snapToGrid w:val="0"/>
              <w:jc w:val="center"/>
              <w:rPr>
                <w:rFonts w:ascii="仿宋" w:hAnsi="仿宋" w:eastAsia="仿宋" w:cs="仿宋"/>
                <w:kern w:val="32"/>
                <w:szCs w:val="21"/>
              </w:rPr>
            </w:pPr>
            <w:r>
              <w:rPr>
                <w:rFonts w:hint="eastAsia" w:ascii="仿宋" w:hAnsi="仿宋" w:eastAsia="仿宋" w:cs="仿宋"/>
                <w:szCs w:val="21"/>
              </w:rPr>
              <w:t>guojilong@bit.edu.cn</w:t>
            </w:r>
          </w:p>
        </w:tc>
      </w:tr>
      <w:tr w14:paraId="7D78A96E">
        <w:trPr>
          <w:trHeight w:val="641" w:hRule="atLeast"/>
        </w:trPr>
        <w:tc>
          <w:tcPr>
            <w:tcW w:w="1643" w:type="pct"/>
            <w:vAlign w:val="center"/>
          </w:tcPr>
          <w:p w14:paraId="2E016E63">
            <w:pPr>
              <w:snapToGrid w:val="0"/>
              <w:jc w:val="center"/>
              <w:rPr>
                <w:rFonts w:ascii="仿宋" w:hAnsi="仿宋" w:eastAsia="仿宋" w:cs="仿宋"/>
                <w:szCs w:val="21"/>
              </w:rPr>
            </w:pPr>
            <w:r>
              <w:rPr>
                <w:rFonts w:hint="eastAsia" w:ascii="仿宋" w:hAnsi="仿宋" w:eastAsia="仿宋" w:cs="仿宋"/>
                <w:szCs w:val="21"/>
              </w:rPr>
              <w:t>徐特立学院</w:t>
            </w:r>
          </w:p>
        </w:tc>
        <w:tc>
          <w:tcPr>
            <w:tcW w:w="714" w:type="pct"/>
            <w:vAlign w:val="center"/>
          </w:tcPr>
          <w:p w14:paraId="07F4A61B">
            <w:pPr>
              <w:snapToGrid w:val="0"/>
              <w:jc w:val="center"/>
              <w:rPr>
                <w:rFonts w:ascii="仿宋" w:hAnsi="仿宋" w:eastAsia="仿宋" w:cs="仿宋"/>
                <w:kern w:val="32"/>
                <w:szCs w:val="21"/>
              </w:rPr>
            </w:pPr>
            <w:r>
              <w:rPr>
                <w:rFonts w:hint="eastAsia" w:ascii="仿宋" w:hAnsi="仿宋" w:eastAsia="仿宋" w:cs="仿宋"/>
                <w:szCs w:val="21"/>
              </w:rPr>
              <w:t>丁雨</w:t>
            </w:r>
          </w:p>
        </w:tc>
        <w:tc>
          <w:tcPr>
            <w:tcW w:w="1221" w:type="pct"/>
            <w:vAlign w:val="center"/>
          </w:tcPr>
          <w:p w14:paraId="4F9520FD">
            <w:pPr>
              <w:snapToGrid w:val="0"/>
              <w:jc w:val="center"/>
              <w:rPr>
                <w:rFonts w:hint="default" w:ascii="仿宋" w:hAnsi="仿宋" w:eastAsia="仿宋" w:cs="仿宋"/>
                <w:kern w:val="32"/>
                <w:szCs w:val="21"/>
                <w:lang w:val="en-US" w:eastAsia="zh-CN"/>
              </w:rPr>
            </w:pPr>
            <w:r>
              <w:rPr>
                <w:rFonts w:hint="eastAsia" w:ascii="仿宋" w:hAnsi="仿宋" w:eastAsia="仿宋" w:cs="仿宋"/>
                <w:szCs w:val="21"/>
                <w:lang w:val="en-US" w:eastAsia="zh-CN"/>
              </w:rPr>
              <w:t>010-81381003</w:t>
            </w:r>
          </w:p>
        </w:tc>
        <w:tc>
          <w:tcPr>
            <w:tcW w:w="1420" w:type="pct"/>
            <w:vAlign w:val="center"/>
          </w:tcPr>
          <w:p w14:paraId="271F792E">
            <w:pPr>
              <w:snapToGrid w:val="0"/>
              <w:jc w:val="center"/>
              <w:rPr>
                <w:rFonts w:ascii="仿宋" w:hAnsi="仿宋" w:eastAsia="仿宋" w:cs="仿宋"/>
                <w:kern w:val="32"/>
                <w:szCs w:val="21"/>
              </w:rPr>
            </w:pPr>
            <w:r>
              <w:rPr>
                <w:rFonts w:hint="eastAsia" w:ascii="仿宋" w:hAnsi="仿宋" w:eastAsia="仿宋" w:cs="仿宋"/>
                <w:szCs w:val="21"/>
              </w:rPr>
              <w:t>yuding@bit.edu.cn</w:t>
            </w:r>
          </w:p>
        </w:tc>
      </w:tr>
    </w:tbl>
    <w:p w14:paraId="1908EB5B">
      <w:pPr>
        <w:snapToGrid w:val="0"/>
        <w:spacing w:before="156" w:beforeLines="50" w:line="44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六</w:t>
      </w:r>
      <w:r>
        <w:rPr>
          <w:rFonts w:ascii="方正黑体简体" w:hAnsi="黑体" w:eastAsia="方正黑体简体" w:cs="Times New Roman"/>
          <w:kern w:val="32"/>
          <w:sz w:val="28"/>
          <w:szCs w:val="28"/>
        </w:rPr>
        <w:t>、</w:t>
      </w:r>
      <w:r>
        <w:rPr>
          <w:rFonts w:hint="eastAsia" w:ascii="方正黑体简体" w:hAnsi="黑体" w:eastAsia="方正黑体简体" w:cs="Times New Roman"/>
          <w:kern w:val="32"/>
          <w:sz w:val="28"/>
          <w:szCs w:val="28"/>
        </w:rPr>
        <w:t>监督和考核机制</w:t>
      </w:r>
    </w:p>
    <w:p w14:paraId="0639C86C">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1.各</w:t>
      </w:r>
      <w:r>
        <w:rPr>
          <w:rFonts w:hint="eastAsia" w:ascii="仿宋" w:hAnsi="仿宋" w:eastAsia="仿宋"/>
          <w:sz w:val="28"/>
          <w:szCs w:val="28"/>
          <w:lang w:eastAsia="zh-Hans"/>
        </w:rPr>
        <w:t>项目</w:t>
      </w:r>
      <w:r>
        <w:rPr>
          <w:rFonts w:hint="eastAsia" w:ascii="仿宋" w:hAnsi="仿宋" w:eastAsia="仿宋"/>
          <w:sz w:val="28"/>
          <w:szCs w:val="28"/>
        </w:rPr>
        <w:t>选拔工作在教务部的领导下开展，并接受纪检部门、师生和社会各界的监督。</w:t>
      </w:r>
    </w:p>
    <w:p w14:paraId="71CA79D9">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2.参与选拔的新生须本着诚信原则，确保材料内容属实。材料如有弄虚作假，一经查实，将取消其方向就读资格，已经入学的，按相关学籍规定处理。</w:t>
      </w:r>
    </w:p>
    <w:p w14:paraId="7FB176E2">
      <w:pPr>
        <w:snapToGrid w:val="0"/>
        <w:spacing w:line="480" w:lineRule="exact"/>
        <w:ind w:firstLine="560" w:firstLineChars="200"/>
        <w:rPr>
          <w:rFonts w:ascii="仿宋" w:hAnsi="仿宋" w:eastAsia="仿宋"/>
          <w:strike/>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通过选拔的学生进入协和医班</w:t>
      </w:r>
      <w:r>
        <w:rPr>
          <w:rFonts w:ascii="仿宋" w:hAnsi="仿宋" w:eastAsia="仿宋"/>
          <w:sz w:val="28"/>
          <w:szCs w:val="28"/>
        </w:rPr>
        <w:t>、李泽湘双创</w:t>
      </w:r>
      <w:r>
        <w:rPr>
          <w:rFonts w:hint="eastAsia" w:ascii="仿宋" w:hAnsi="仿宋" w:eastAsia="仿宋"/>
          <w:sz w:val="28"/>
          <w:szCs w:val="28"/>
        </w:rPr>
        <w:t>特色</w:t>
      </w:r>
      <w:r>
        <w:rPr>
          <w:rFonts w:ascii="仿宋" w:hAnsi="仿宋" w:eastAsia="仿宋"/>
          <w:sz w:val="28"/>
          <w:szCs w:val="28"/>
        </w:rPr>
        <w:t>班、</w:t>
      </w:r>
      <w:r>
        <w:rPr>
          <w:rFonts w:hint="eastAsia" w:ascii="仿宋" w:hAnsi="仿宋" w:eastAsia="仿宋"/>
          <w:sz w:val="28"/>
          <w:szCs w:val="28"/>
          <w:lang w:eastAsia="zh-Hans"/>
        </w:rPr>
        <w:t>国际组织和全球治理班</w:t>
      </w:r>
      <w:r>
        <w:rPr>
          <w:rFonts w:ascii="仿宋" w:hAnsi="仿宋" w:eastAsia="仿宋"/>
          <w:sz w:val="28"/>
          <w:szCs w:val="28"/>
        </w:rPr>
        <w:t>、</w:t>
      </w:r>
      <w:r>
        <w:rPr>
          <w:rFonts w:hint="eastAsia" w:ascii="仿宋" w:hAnsi="仿宋" w:eastAsia="仿宋"/>
          <w:sz w:val="28"/>
          <w:szCs w:val="28"/>
        </w:rPr>
        <w:t>数学基础拔尖班</w:t>
      </w:r>
      <w:r>
        <w:rPr>
          <w:rFonts w:hint="eastAsia" w:ascii="仿宋" w:hAnsi="仿宋" w:eastAsia="仿宋"/>
          <w:sz w:val="28"/>
          <w:szCs w:val="28"/>
          <w:lang w:val="en-US" w:eastAsia="zh-CN"/>
        </w:rPr>
        <w:t>培养</w:t>
      </w:r>
      <w:r>
        <w:rPr>
          <w:rFonts w:hint="eastAsia" w:ascii="仿宋" w:hAnsi="仿宋" w:eastAsia="仿宋"/>
          <w:sz w:val="28"/>
          <w:szCs w:val="28"/>
        </w:rPr>
        <w:t>，考核合格者获得推荐免试研究生资格。</w:t>
      </w:r>
      <w:r>
        <w:rPr>
          <w:rFonts w:hint="eastAsia" w:ascii="Times New Roman" w:hAnsi="Times New Roman" w:eastAsia="仿宋" w:cs="Arial (正文 CS 字体)"/>
          <w:sz w:val="28"/>
          <w:szCs w:val="28"/>
        </w:rPr>
        <w:t>如不能完成培养方案要求、出现</w:t>
      </w:r>
      <w:bookmarkStart w:id="1" w:name="_Hlk110349424"/>
      <w:r>
        <w:rPr>
          <w:rFonts w:hint="eastAsia" w:ascii="Times New Roman" w:hAnsi="Times New Roman" w:eastAsia="仿宋" w:cs="Arial (正文 CS 字体)"/>
          <w:sz w:val="28"/>
          <w:szCs w:val="28"/>
        </w:rPr>
        <w:t>考核不达标情况</w:t>
      </w:r>
      <w:bookmarkEnd w:id="1"/>
      <w:r>
        <w:rPr>
          <w:rFonts w:hint="eastAsia" w:ascii="Times New Roman" w:hAnsi="Times New Roman" w:eastAsia="仿宋" w:cs="Arial (正文 CS 字体)"/>
          <w:sz w:val="28"/>
          <w:szCs w:val="28"/>
        </w:rPr>
        <w:t>或选择自愿退出，则不再享有相应拔尖创新人才培养各项政策，原则上第一学年内退出后可选择转入全校理工科专业，第一学年之后退出的需转入对应普通班继续学业。</w:t>
      </w:r>
    </w:p>
    <w:p w14:paraId="562AC272">
      <w:pPr>
        <w:snapToGrid w:val="0"/>
        <w:spacing w:line="440" w:lineRule="exact"/>
        <w:ind w:firstLine="560" w:firstLineChars="200"/>
        <w:rPr>
          <w:rFonts w:ascii="方正黑体简体" w:hAnsi="黑体" w:eastAsia="方正黑体简体" w:cs="Times New Roman"/>
          <w:kern w:val="32"/>
          <w:sz w:val="28"/>
          <w:szCs w:val="28"/>
        </w:rPr>
      </w:pPr>
      <w:r>
        <w:rPr>
          <w:rFonts w:hint="eastAsia" w:ascii="方正黑体简体" w:hAnsi="黑体" w:eastAsia="方正黑体简体" w:cs="Times New Roman"/>
          <w:kern w:val="32"/>
          <w:sz w:val="28"/>
          <w:szCs w:val="28"/>
        </w:rPr>
        <w:t>七、其他</w:t>
      </w:r>
    </w:p>
    <w:p w14:paraId="4172837A">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本方案由教务部、徐特立学院、</w:t>
      </w:r>
      <w:r>
        <w:rPr>
          <w:rFonts w:hint="eastAsia" w:ascii="仿宋" w:hAnsi="仿宋" w:eastAsia="仿宋"/>
          <w:sz w:val="28"/>
          <w:szCs w:val="28"/>
          <w:lang w:eastAsia="zh-Hans"/>
        </w:rPr>
        <w:t>自动化学院</w:t>
      </w:r>
      <w:r>
        <w:rPr>
          <w:rFonts w:ascii="仿宋" w:hAnsi="仿宋" w:eastAsia="仿宋"/>
          <w:sz w:val="28"/>
          <w:szCs w:val="28"/>
          <w:lang w:eastAsia="zh-Hans"/>
        </w:rPr>
        <w:t>、</w:t>
      </w:r>
      <w:r>
        <w:rPr>
          <w:rFonts w:ascii="仿宋" w:hAnsi="仿宋" w:eastAsia="仿宋"/>
          <w:sz w:val="28"/>
          <w:szCs w:val="28"/>
        </w:rPr>
        <w:t>国际组织创新学院</w:t>
      </w:r>
      <w:r>
        <w:rPr>
          <w:rFonts w:hint="eastAsia" w:ascii="仿宋" w:hAnsi="仿宋" w:eastAsia="仿宋"/>
          <w:sz w:val="28"/>
          <w:szCs w:val="28"/>
          <w:lang w:eastAsia="zh-CN"/>
        </w:rPr>
        <w:t>、</w:t>
      </w:r>
      <w:r>
        <w:rPr>
          <w:rFonts w:hint="eastAsia" w:ascii="仿宋" w:hAnsi="仿宋" w:eastAsia="仿宋"/>
          <w:sz w:val="28"/>
          <w:szCs w:val="28"/>
        </w:rPr>
        <w:t>数学与统计学院负责解释。</w:t>
      </w:r>
    </w:p>
    <w:p w14:paraId="612AC705">
      <w:pPr>
        <w:snapToGrid w:val="0"/>
        <w:spacing w:line="480" w:lineRule="exact"/>
        <w:ind w:firstLine="560" w:firstLineChars="200"/>
        <w:rPr>
          <w:rFonts w:ascii="仿宋" w:hAnsi="仿宋" w:eastAsia="仿宋"/>
          <w:sz w:val="28"/>
          <w:szCs w:val="28"/>
        </w:rPr>
      </w:pPr>
      <w:r>
        <w:rPr>
          <w:rFonts w:ascii="仿宋" w:hAnsi="仿宋" w:eastAsia="仿宋"/>
          <w:sz w:val="28"/>
          <w:szCs w:val="28"/>
        </w:rPr>
        <w:t xml:space="preserve"> </w:t>
      </w:r>
    </w:p>
    <w:p w14:paraId="4121F3A4">
      <w:pPr>
        <w:snapToGrid w:val="0"/>
        <w:spacing w:line="480" w:lineRule="exact"/>
        <w:ind w:firstLine="560" w:firstLineChars="200"/>
        <w:rPr>
          <w:rFonts w:ascii="仿宋" w:hAnsi="仿宋" w:eastAsia="仿宋"/>
          <w:sz w:val="28"/>
          <w:szCs w:val="28"/>
        </w:rPr>
      </w:pPr>
    </w:p>
    <w:p w14:paraId="079BD6EB">
      <w:pPr>
        <w:snapToGrid w:val="0"/>
        <w:spacing w:line="480" w:lineRule="exact"/>
        <w:ind w:firstLine="560" w:firstLineChars="200"/>
        <w:jc w:val="right"/>
        <w:rPr>
          <w:rFonts w:ascii="仿宋" w:hAnsi="仿宋" w:eastAsia="仿宋"/>
          <w:sz w:val="28"/>
          <w:szCs w:val="28"/>
        </w:rPr>
      </w:pPr>
      <w:r>
        <w:rPr>
          <w:rFonts w:hint="eastAsia" w:ascii="仿宋" w:hAnsi="仿宋" w:eastAsia="仿宋"/>
          <w:sz w:val="28"/>
          <w:szCs w:val="28"/>
        </w:rPr>
        <w:t>徐特立学院</w:t>
      </w:r>
    </w:p>
    <w:p w14:paraId="46A7D5A7">
      <w:pPr>
        <w:snapToGrid w:val="0"/>
        <w:spacing w:line="480" w:lineRule="exact"/>
        <w:ind w:firstLine="560" w:firstLineChars="200"/>
        <w:jc w:val="right"/>
        <w:rPr>
          <w:rFonts w:hint="eastAsia" w:ascii="仿宋" w:hAnsi="仿宋" w:eastAsia="仿宋"/>
          <w:sz w:val="28"/>
          <w:szCs w:val="28"/>
          <w:lang w:eastAsia="zh-Hans"/>
        </w:rPr>
      </w:pPr>
      <w:r>
        <w:rPr>
          <w:rFonts w:ascii="仿宋" w:hAnsi="仿宋" w:eastAsia="仿宋"/>
          <w:sz w:val="28"/>
          <w:szCs w:val="28"/>
        </w:rPr>
        <w:t xml:space="preserve"> 202</w:t>
      </w:r>
      <w:r>
        <w:rPr>
          <w:rFonts w:hint="eastAsia" w:ascii="仿宋" w:hAnsi="仿宋" w:eastAsia="仿宋"/>
          <w:sz w:val="28"/>
          <w:szCs w:val="28"/>
          <w:lang w:val="en-US" w:eastAsia="zh-CN"/>
        </w:rPr>
        <w:t>5</w:t>
      </w:r>
      <w:r>
        <w:rPr>
          <w:rFonts w:hint="eastAsia" w:ascii="仿宋" w:hAnsi="仿宋" w:eastAsia="仿宋"/>
          <w:sz w:val="28"/>
          <w:szCs w:val="28"/>
          <w:lang w:eastAsia="zh-Hans"/>
        </w:rPr>
        <w:t>年</w:t>
      </w:r>
      <w:r>
        <w:rPr>
          <w:rFonts w:hint="eastAsia" w:ascii="仿宋" w:hAnsi="仿宋" w:eastAsia="仿宋"/>
          <w:sz w:val="28"/>
          <w:szCs w:val="28"/>
        </w:rPr>
        <w:t>8</w:t>
      </w:r>
      <w:r>
        <w:rPr>
          <w:rFonts w:hint="eastAsia" w:ascii="仿宋" w:hAnsi="仿宋" w:eastAsia="仿宋"/>
          <w:sz w:val="28"/>
          <w:szCs w:val="28"/>
          <w:lang w:eastAsia="zh-Hans"/>
        </w:rPr>
        <w:t>月</w:t>
      </w:r>
    </w:p>
    <w:p w14:paraId="42189292">
      <w:pPr>
        <w:snapToGrid w:val="0"/>
        <w:spacing w:line="480" w:lineRule="exact"/>
        <w:ind w:firstLine="560" w:firstLineChars="200"/>
        <w:jc w:val="right"/>
        <w:rPr>
          <w:rFonts w:hint="eastAsia" w:ascii="仿宋" w:hAnsi="仿宋" w:eastAsia="仿宋"/>
          <w:sz w:val="28"/>
          <w:szCs w:val="28"/>
          <w:lang w:eastAsia="zh-Hans"/>
        </w:rPr>
      </w:pPr>
    </w:p>
    <w:p w14:paraId="64023B68">
      <w:pPr>
        <w:snapToGrid w:val="0"/>
        <w:spacing w:line="480" w:lineRule="exact"/>
        <w:ind w:firstLine="560" w:firstLineChars="200"/>
        <w:jc w:val="right"/>
        <w:rPr>
          <w:rFonts w:hint="eastAsia" w:ascii="仿宋" w:hAnsi="仿宋" w:eastAsia="仿宋"/>
          <w:sz w:val="28"/>
          <w:szCs w:val="28"/>
          <w:lang w:eastAsia="zh-Hans"/>
        </w:rPr>
      </w:pPr>
    </w:p>
    <w:p w14:paraId="2FBC49D4">
      <w:pPr>
        <w:snapToGrid w:val="0"/>
        <w:spacing w:line="440" w:lineRule="exact"/>
        <w:ind w:firstLine="560" w:firstLineChars="200"/>
        <w:rPr>
          <w:rFonts w:ascii="方正黑体简体" w:hAnsi="黑体" w:eastAsia="方正黑体简体" w:cs="Times New Roman"/>
          <w:kern w:val="32"/>
          <w:sz w:val="28"/>
          <w:szCs w:val="28"/>
          <w:lang w:eastAsia="zh-Hans"/>
        </w:rPr>
      </w:pPr>
      <w:r>
        <w:rPr>
          <w:rFonts w:ascii="方正黑体简体" w:hAnsi="黑体" w:eastAsia="方正黑体简体" w:cs="Times New Roman"/>
          <w:kern w:val="32"/>
          <w:sz w:val="28"/>
          <w:szCs w:val="28"/>
          <w:lang w:eastAsia="zh-Hans"/>
        </w:rPr>
        <w:t>附：拔尖创新人才培养项目介绍</w:t>
      </w:r>
    </w:p>
    <w:p w14:paraId="65690701">
      <w:pPr>
        <w:snapToGrid w:val="0"/>
        <w:spacing w:line="440" w:lineRule="exact"/>
        <w:ind w:firstLine="560" w:firstLineChars="200"/>
        <w:rPr>
          <w:rFonts w:ascii="方正黑体简体" w:hAnsi="黑体" w:eastAsia="方正黑体简体" w:cs="Times New Roman"/>
          <w:kern w:val="32"/>
          <w:sz w:val="28"/>
          <w:szCs w:val="28"/>
          <w:lang w:eastAsia="zh-Hans"/>
        </w:rPr>
      </w:pPr>
      <w:r>
        <w:rPr>
          <w:rFonts w:ascii="方正黑体简体" w:hAnsi="黑体" w:eastAsia="方正黑体简体" w:cs="Times New Roman"/>
          <w:kern w:val="32"/>
          <w:sz w:val="28"/>
          <w:szCs w:val="28"/>
          <w:lang w:eastAsia="zh-Hans"/>
        </w:rPr>
        <w:t>一、协和医班</w:t>
      </w:r>
    </w:p>
    <w:p w14:paraId="093EAC06">
      <w:pPr>
        <w:snapToGrid w:val="0"/>
        <w:spacing w:line="480" w:lineRule="exact"/>
        <w:ind w:firstLine="560" w:firstLineChars="200"/>
        <w:rPr>
          <w:rFonts w:ascii="仿宋" w:hAnsi="仿宋" w:eastAsia="仿宋"/>
          <w:sz w:val="28"/>
          <w:szCs w:val="28"/>
          <w:lang w:eastAsia="zh-Hans"/>
        </w:rPr>
      </w:pPr>
      <w:r>
        <w:rPr>
          <w:rFonts w:ascii="仿宋" w:hAnsi="仿宋" w:eastAsia="仿宋"/>
          <w:sz w:val="28"/>
          <w:szCs w:val="28"/>
          <w:lang w:eastAsia="zh-Hans"/>
        </w:rPr>
        <w:t>为培养思想品德高尚、具有宽厚的知识基础、扎实的专业技能和优秀的职业素养，并具备多种发展潜能和创新能力，追求卓越、引领未来的医学领军人才，结合北京理工大学学科及人才培养特色以及北京协和医学院医学教育水平，依托徐特立学院和医学技术学院成立“协和医班”。入选“协和医班”的学生本科期间按照徐特立英才班培养模式进行培养，在完成学士学位授予标准的基础上，修读生物学和化学系列课程。北京理工大学和北京协和医学院共同提供优质课程，配备优质师资，符合培养要求的“协和医班”毕业生按推免直博的方式由协和医学院录取进入直博生阶段学习，分别在六个方向（医学、群医学与公共卫生、医学与生命科学、药学、医学与理学交叉融合、生物医学工程）进行深造，按照4（本科）+4（直博）基本学制。</w:t>
      </w:r>
    </w:p>
    <w:p w14:paraId="445A22EB">
      <w:pPr>
        <w:snapToGrid w:val="0"/>
        <w:spacing w:line="440" w:lineRule="exact"/>
        <w:ind w:firstLine="560" w:firstLineChars="200"/>
        <w:rPr>
          <w:rFonts w:ascii="方正黑体简体" w:hAnsi="黑体" w:eastAsia="方正黑体简体" w:cs="Times New Roman"/>
          <w:kern w:val="32"/>
          <w:sz w:val="28"/>
          <w:szCs w:val="28"/>
          <w:lang w:eastAsia="zh-Hans"/>
        </w:rPr>
      </w:pPr>
      <w:r>
        <w:rPr>
          <w:rFonts w:ascii="方正黑体简体" w:hAnsi="黑体" w:eastAsia="方正黑体简体" w:cs="Times New Roman"/>
          <w:kern w:val="32"/>
          <w:sz w:val="28"/>
          <w:szCs w:val="28"/>
          <w:lang w:eastAsia="zh-Hans"/>
        </w:rPr>
        <w:t>二、李泽湘双创特色班</w:t>
      </w:r>
    </w:p>
    <w:p w14:paraId="50FA68D0">
      <w:pPr>
        <w:snapToGrid w:val="0"/>
        <w:spacing w:line="480" w:lineRule="exact"/>
        <w:ind w:firstLine="560" w:firstLineChars="200"/>
        <w:rPr>
          <w:rFonts w:ascii="仿宋" w:hAnsi="仿宋" w:eastAsia="仿宋"/>
          <w:sz w:val="28"/>
          <w:szCs w:val="28"/>
          <w:lang w:eastAsia="zh-Hans"/>
        </w:rPr>
      </w:pPr>
      <w:r>
        <w:rPr>
          <w:rFonts w:ascii="仿宋" w:hAnsi="仿宋" w:eastAsia="仿宋"/>
          <w:sz w:val="28"/>
          <w:szCs w:val="28"/>
          <w:lang w:eastAsia="zh-Hans"/>
        </w:rPr>
        <w:t>李泽湘双创</w:t>
      </w:r>
      <w:r>
        <w:rPr>
          <w:rFonts w:hint="eastAsia" w:ascii="仿宋" w:hAnsi="仿宋" w:eastAsia="仿宋"/>
          <w:sz w:val="28"/>
          <w:szCs w:val="28"/>
        </w:rPr>
        <w:t>特色班</w:t>
      </w:r>
      <w:r>
        <w:rPr>
          <w:rFonts w:ascii="仿宋" w:hAnsi="仿宋" w:eastAsia="仿宋"/>
          <w:sz w:val="28"/>
          <w:szCs w:val="28"/>
          <w:lang w:eastAsia="zh-Hans"/>
        </w:rPr>
        <w:t>班是面向未来产业创新的巨大需求，学校全力打造的新工科教育改革“试验田”，以培养能驾驭“硬卡”科技与产业发展双向需求的卓越工程师与行业创新创业领军人才为目标。李泽湘双创班实施项目驱动的教学模式，打破传统学科壁垒，促进学生跨界思考；实施本硕贯通培养，其中本科学制4年，授予机器人工程专业学士学位。</w:t>
      </w:r>
    </w:p>
    <w:p w14:paraId="0ACB7D2B">
      <w:pPr>
        <w:snapToGrid w:val="0"/>
        <w:spacing w:line="440" w:lineRule="exact"/>
        <w:ind w:firstLine="560" w:firstLineChars="200"/>
        <w:rPr>
          <w:rFonts w:ascii="仿宋" w:hAnsi="仿宋" w:eastAsia="仿宋"/>
          <w:sz w:val="28"/>
          <w:szCs w:val="28"/>
          <w:lang w:eastAsia="zh-Hans"/>
        </w:rPr>
      </w:pPr>
      <w:r>
        <w:rPr>
          <w:rFonts w:hint="eastAsia" w:ascii="方正黑体简体" w:hAnsi="黑体" w:eastAsia="方正黑体简体" w:cs="Times New Roman"/>
          <w:kern w:val="32"/>
          <w:sz w:val="28"/>
          <w:szCs w:val="28"/>
          <w:lang w:val="en-US" w:eastAsia="zh-CN"/>
        </w:rPr>
        <w:t>三</w:t>
      </w:r>
      <w:r>
        <w:rPr>
          <w:rFonts w:ascii="方正黑体简体" w:hAnsi="黑体" w:eastAsia="方正黑体简体" w:cs="Times New Roman"/>
          <w:kern w:val="32"/>
          <w:sz w:val="28"/>
          <w:szCs w:val="28"/>
          <w:lang w:eastAsia="zh-Hans"/>
        </w:rPr>
        <w:t>、国际组织和全球治理</w:t>
      </w:r>
      <w:r>
        <w:rPr>
          <w:rFonts w:hint="eastAsia" w:ascii="方正黑体简体" w:hAnsi="黑体" w:eastAsia="方正黑体简体" w:cs="Times New Roman"/>
          <w:kern w:val="32"/>
          <w:sz w:val="28"/>
          <w:szCs w:val="28"/>
          <w:lang w:eastAsia="zh-Hans"/>
        </w:rPr>
        <w:t>特色</w:t>
      </w:r>
      <w:r>
        <w:rPr>
          <w:rFonts w:ascii="方正黑体简体" w:hAnsi="黑体" w:eastAsia="方正黑体简体" w:cs="Times New Roman"/>
          <w:kern w:val="32"/>
          <w:sz w:val="28"/>
          <w:szCs w:val="28"/>
          <w:lang w:eastAsia="zh-Hans"/>
        </w:rPr>
        <w:t>班</w:t>
      </w:r>
    </w:p>
    <w:p w14:paraId="3B8DA3FA">
      <w:pPr>
        <w:snapToGrid w:val="0"/>
        <w:spacing w:line="480" w:lineRule="exact"/>
        <w:ind w:firstLine="560" w:firstLineChars="200"/>
        <w:rPr>
          <w:rFonts w:ascii="仿宋" w:hAnsi="仿宋" w:eastAsia="仿宋"/>
          <w:sz w:val="28"/>
          <w:szCs w:val="28"/>
          <w:lang w:eastAsia="zh-Hans"/>
        </w:rPr>
      </w:pPr>
      <w:r>
        <w:rPr>
          <w:rFonts w:ascii="仿宋" w:hAnsi="仿宋" w:eastAsia="仿宋"/>
          <w:sz w:val="28"/>
          <w:szCs w:val="28"/>
          <w:lang w:eastAsia="zh-Hans"/>
        </w:rPr>
        <w:t>国际组织和全球治理班集中国内外优质资源，立足理工院校特色，秉承“培养全球治理人才，建设和谐繁荣世界”的办学理念，采用书院制育人方式，培养具有扎实专业和全球胜任力的复合型高层次人才。针对不同阶段、不同需求的学生，采取差异化培养，形成个性化培养方案，教材和全球顶级大学一致。对于应届生和推免生推广贯通培养，将国际组织实习实践融入培养的各个阶段。入选国际组织和全球治理班学生的培养模式与政策支持参照徐特立英才班执行。</w:t>
      </w:r>
    </w:p>
    <w:p w14:paraId="43D880FE">
      <w:pPr>
        <w:snapToGrid w:val="0"/>
        <w:spacing w:line="440" w:lineRule="exact"/>
        <w:ind w:firstLine="560" w:firstLineChars="200"/>
        <w:rPr>
          <w:rFonts w:ascii="方正黑体简体" w:hAnsi="黑体" w:eastAsia="方正黑体简体" w:cs="Times New Roman"/>
          <w:kern w:val="32"/>
          <w:sz w:val="28"/>
          <w:szCs w:val="28"/>
          <w:lang w:eastAsia="zh-Hans"/>
        </w:rPr>
      </w:pPr>
      <w:r>
        <w:rPr>
          <w:rFonts w:hint="eastAsia" w:ascii="方正黑体简体" w:hAnsi="黑体" w:eastAsia="方正黑体简体" w:cs="Times New Roman"/>
          <w:kern w:val="32"/>
          <w:sz w:val="28"/>
          <w:szCs w:val="28"/>
          <w:lang w:val="en-US" w:eastAsia="zh-CN"/>
        </w:rPr>
        <w:t>四</w:t>
      </w:r>
      <w:r>
        <w:rPr>
          <w:rFonts w:ascii="方正黑体简体" w:hAnsi="黑体" w:eastAsia="方正黑体简体" w:cs="Times New Roman"/>
          <w:kern w:val="32"/>
          <w:sz w:val="28"/>
          <w:szCs w:val="28"/>
          <w:lang w:eastAsia="zh-Hans"/>
        </w:rPr>
        <w:t>、数学基础拔尖班</w:t>
      </w:r>
    </w:p>
    <w:p w14:paraId="63D95B93">
      <w:pPr>
        <w:spacing w:line="480" w:lineRule="exact"/>
        <w:ind w:firstLine="560" w:firstLineChars="200"/>
        <w:rPr>
          <w:rFonts w:ascii="仿宋" w:hAnsi="仿宋" w:eastAsia="仿宋"/>
          <w:sz w:val="28"/>
          <w:szCs w:val="28"/>
        </w:rPr>
      </w:pPr>
      <w:r>
        <w:rPr>
          <w:rFonts w:hint="eastAsia" w:ascii="仿宋" w:hAnsi="仿宋" w:eastAsia="仿宋"/>
          <w:sz w:val="28"/>
          <w:szCs w:val="28"/>
        </w:rPr>
        <w:t>数学基础拔尖班以数学与应用数学研究为核心，秉承“夯实基础、提升能力、激励创新、德学并重”的拔尖人才培养理念，为培养综合素养优秀、数学基本功深厚、创新能力卓越的高水平数学与应用数学一流人才和综合素养突出、数理基础扎实、具有全球视野的多学科交叉的复合创新型人才。</w:t>
      </w:r>
    </w:p>
    <w:p w14:paraId="76652ED4">
      <w:pPr>
        <w:spacing w:line="480" w:lineRule="exact"/>
        <w:ind w:firstLine="560" w:firstLineChars="200"/>
        <w:rPr>
          <w:rFonts w:ascii="仿宋" w:hAnsi="仿宋" w:eastAsia="仿宋"/>
          <w:sz w:val="28"/>
          <w:szCs w:val="28"/>
          <w:lang w:eastAsia="zh-Hans"/>
        </w:rPr>
      </w:pPr>
    </w:p>
    <w:p w14:paraId="22C265CA">
      <w:pPr>
        <w:spacing w:line="480" w:lineRule="exact"/>
        <w:ind w:firstLine="560" w:firstLineChars="200"/>
        <w:rPr>
          <w:rFonts w:ascii="仿宋" w:hAnsi="仿宋" w:eastAsia="仿宋"/>
          <w:sz w:val="28"/>
          <w:szCs w:val="28"/>
          <w:lang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正文 CS 字体)">
    <w:altName w:val="Arial"/>
    <w:panose1 w:val="00000000000000000000"/>
    <w:charset w:val="86"/>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40B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9D25C">
                          <w:pPr>
                            <w:pStyle w:val="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C9D25C">
                    <w:pPr>
                      <w:pStyle w:val="2"/>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A280E"/>
    <w:multiLevelType w:val="singleLevel"/>
    <w:tmpl w:val="CFFA280E"/>
    <w:lvl w:ilvl="0" w:tentative="0">
      <w:start w:val="2"/>
      <w:numFmt w:val="chineseCounting"/>
      <w:suff w:val="nothing"/>
      <w:lvlText w:val="%1、"/>
      <w:lvlJc w:val="left"/>
      <w:rPr>
        <w:rFonts w:hint="eastAsia"/>
      </w:rPr>
    </w:lvl>
  </w:abstractNum>
  <w:abstractNum w:abstractNumId="1">
    <w:nsid w:val="77ECF62F"/>
    <w:multiLevelType w:val="singleLevel"/>
    <w:tmpl w:val="77ECF62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jgwYzFiMzU5MWU4OWJkM2U5MDZlMDIwYmY4MmYifQ=="/>
  </w:docVars>
  <w:rsids>
    <w:rsidRoot w:val="3FFD2E8D"/>
    <w:rsid w:val="00166588"/>
    <w:rsid w:val="002A6C7F"/>
    <w:rsid w:val="0056634E"/>
    <w:rsid w:val="009D0CF0"/>
    <w:rsid w:val="00A35B86"/>
    <w:rsid w:val="00B261BA"/>
    <w:rsid w:val="00BB450D"/>
    <w:rsid w:val="00EA60CE"/>
    <w:rsid w:val="00EB349F"/>
    <w:rsid w:val="0BEAE47A"/>
    <w:rsid w:val="0FEFF958"/>
    <w:rsid w:val="163D0918"/>
    <w:rsid w:val="1E593E3D"/>
    <w:rsid w:val="1EBF6ADE"/>
    <w:rsid w:val="27BF5DC4"/>
    <w:rsid w:val="2DD76F68"/>
    <w:rsid w:val="2FDE8306"/>
    <w:rsid w:val="37F5C2D4"/>
    <w:rsid w:val="3A9D4D1E"/>
    <w:rsid w:val="3B7F440B"/>
    <w:rsid w:val="3B7FAC23"/>
    <w:rsid w:val="3BEAEAD0"/>
    <w:rsid w:val="3D5F3ACC"/>
    <w:rsid w:val="3EBCA9AF"/>
    <w:rsid w:val="3F5B2832"/>
    <w:rsid w:val="3F75BA1A"/>
    <w:rsid w:val="3F9DD572"/>
    <w:rsid w:val="3FBF5C5E"/>
    <w:rsid w:val="3FFD2E8D"/>
    <w:rsid w:val="48FF9715"/>
    <w:rsid w:val="4BBFF922"/>
    <w:rsid w:val="4C77BF05"/>
    <w:rsid w:val="4FFBD12D"/>
    <w:rsid w:val="58EE539F"/>
    <w:rsid w:val="5BF33C81"/>
    <w:rsid w:val="5E95B102"/>
    <w:rsid w:val="5EFB10F9"/>
    <w:rsid w:val="5F935F34"/>
    <w:rsid w:val="5FD4EBA4"/>
    <w:rsid w:val="5FD71D67"/>
    <w:rsid w:val="5FFF70B3"/>
    <w:rsid w:val="66766399"/>
    <w:rsid w:val="67EECA0E"/>
    <w:rsid w:val="67F593B4"/>
    <w:rsid w:val="69EB23A9"/>
    <w:rsid w:val="6A14439E"/>
    <w:rsid w:val="6ADE5475"/>
    <w:rsid w:val="6C580E69"/>
    <w:rsid w:val="6C7F59B0"/>
    <w:rsid w:val="6EBFAAA5"/>
    <w:rsid w:val="6FBD7C25"/>
    <w:rsid w:val="6FDD8816"/>
    <w:rsid w:val="6FF2F7D3"/>
    <w:rsid w:val="6FFF5DD4"/>
    <w:rsid w:val="713C4A1E"/>
    <w:rsid w:val="715D148D"/>
    <w:rsid w:val="72E6B649"/>
    <w:rsid w:val="73372AE9"/>
    <w:rsid w:val="73894E6A"/>
    <w:rsid w:val="73DFEF7E"/>
    <w:rsid w:val="75E56E19"/>
    <w:rsid w:val="76FD0A69"/>
    <w:rsid w:val="76FF5EE5"/>
    <w:rsid w:val="77A135D6"/>
    <w:rsid w:val="77DDB19A"/>
    <w:rsid w:val="77FBC76D"/>
    <w:rsid w:val="77FEC7C3"/>
    <w:rsid w:val="77FF5AE1"/>
    <w:rsid w:val="78FAE4A2"/>
    <w:rsid w:val="7A6FEE93"/>
    <w:rsid w:val="7A7E9CF3"/>
    <w:rsid w:val="7ABCC07C"/>
    <w:rsid w:val="7B579B4D"/>
    <w:rsid w:val="7BB9949B"/>
    <w:rsid w:val="7BEF70FE"/>
    <w:rsid w:val="7BEF80F5"/>
    <w:rsid w:val="7C8FA22D"/>
    <w:rsid w:val="7DBBF0D2"/>
    <w:rsid w:val="7DDBB625"/>
    <w:rsid w:val="7DF7DCF8"/>
    <w:rsid w:val="7E6454C1"/>
    <w:rsid w:val="7E6ECB1E"/>
    <w:rsid w:val="7EBF6060"/>
    <w:rsid w:val="7ED62F35"/>
    <w:rsid w:val="7EEF4BE4"/>
    <w:rsid w:val="7EFA455E"/>
    <w:rsid w:val="7EFBCB78"/>
    <w:rsid w:val="7EFE3293"/>
    <w:rsid w:val="7F797ACD"/>
    <w:rsid w:val="7FBA2F58"/>
    <w:rsid w:val="7FBBCF99"/>
    <w:rsid w:val="7FBFC19A"/>
    <w:rsid w:val="7FDA1074"/>
    <w:rsid w:val="7FDA7A39"/>
    <w:rsid w:val="7FDF4396"/>
    <w:rsid w:val="7FDF64DE"/>
    <w:rsid w:val="7FEE83C3"/>
    <w:rsid w:val="7FF312E7"/>
    <w:rsid w:val="7FF6CE75"/>
    <w:rsid w:val="7FF9BC43"/>
    <w:rsid w:val="7FFA36EA"/>
    <w:rsid w:val="7FFB8CBA"/>
    <w:rsid w:val="7FFB9259"/>
    <w:rsid w:val="7FFD84EE"/>
    <w:rsid w:val="7FFDC865"/>
    <w:rsid w:val="7FFE613B"/>
    <w:rsid w:val="7FFF325C"/>
    <w:rsid w:val="8EFAFC14"/>
    <w:rsid w:val="9E7FB489"/>
    <w:rsid w:val="ABFF51FC"/>
    <w:rsid w:val="AC36E749"/>
    <w:rsid w:val="AEE7BBC9"/>
    <w:rsid w:val="B7DE9AA4"/>
    <w:rsid w:val="B95FB1FA"/>
    <w:rsid w:val="BADFB6DA"/>
    <w:rsid w:val="BC4FA1D9"/>
    <w:rsid w:val="BD7D69EE"/>
    <w:rsid w:val="BD7FA19A"/>
    <w:rsid w:val="BDBF0563"/>
    <w:rsid w:val="BE6EFAF0"/>
    <w:rsid w:val="BF2FD7B9"/>
    <w:rsid w:val="BF6F6004"/>
    <w:rsid w:val="BFCC30A5"/>
    <w:rsid w:val="BFDF0136"/>
    <w:rsid w:val="BFFFCEF7"/>
    <w:rsid w:val="D17D6B4A"/>
    <w:rsid w:val="D637BD37"/>
    <w:rsid w:val="D71F2F08"/>
    <w:rsid w:val="D7BB1D1D"/>
    <w:rsid w:val="D7F75404"/>
    <w:rsid w:val="D8D1B981"/>
    <w:rsid w:val="DAFB2E2E"/>
    <w:rsid w:val="DF7B3FDD"/>
    <w:rsid w:val="E5FF5A12"/>
    <w:rsid w:val="E73A4E12"/>
    <w:rsid w:val="E7BC1EC4"/>
    <w:rsid w:val="E7F4534D"/>
    <w:rsid w:val="E9FEF758"/>
    <w:rsid w:val="EDBE2FCB"/>
    <w:rsid w:val="EEF97F4C"/>
    <w:rsid w:val="EFB9459B"/>
    <w:rsid w:val="EFCABABC"/>
    <w:rsid w:val="EFCDBE78"/>
    <w:rsid w:val="EFDDB37C"/>
    <w:rsid w:val="F4FFE470"/>
    <w:rsid w:val="F74E3083"/>
    <w:rsid w:val="F77EB4B5"/>
    <w:rsid w:val="F7DF328C"/>
    <w:rsid w:val="F7FE4C8C"/>
    <w:rsid w:val="F8FFBEA5"/>
    <w:rsid w:val="F9BEE001"/>
    <w:rsid w:val="FB1648D9"/>
    <w:rsid w:val="FBAFDDFF"/>
    <w:rsid w:val="FBBE7B5C"/>
    <w:rsid w:val="FC9F34A6"/>
    <w:rsid w:val="FCAFD0F5"/>
    <w:rsid w:val="FCFE3204"/>
    <w:rsid w:val="FD54C155"/>
    <w:rsid w:val="FDFD4861"/>
    <w:rsid w:val="FE7E3DA0"/>
    <w:rsid w:val="FF2ED72D"/>
    <w:rsid w:val="FF4EAED0"/>
    <w:rsid w:val="FF7FAE9F"/>
    <w:rsid w:val="FF9A95FC"/>
    <w:rsid w:val="FFAD6A70"/>
    <w:rsid w:val="FFD78072"/>
    <w:rsid w:val="FFF94DB8"/>
    <w:rsid w:val="FFFAE6B6"/>
    <w:rsid w:val="FFFD97BC"/>
    <w:rsid w:val="FFFE2A43"/>
    <w:rsid w:val="FFFF5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2213</Words>
  <Characters>2511</Characters>
  <Lines>27</Lines>
  <Paragraphs>7</Paragraphs>
  <TotalTime>0</TotalTime>
  <ScaleCrop>false</ScaleCrop>
  <LinksUpToDate>false</LinksUpToDate>
  <CharactersWithSpaces>2517</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2024-07-31T15:11:00Z</dcterms:created>
  <dc:creator>丁雨</dc:creator>
  <cp:lastModifiedBy>Admins</cp:lastModifiedBy>
  <dcterms:modified xsi:type="dcterms:W3CDTF">2025-08-09T23:40:13Z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4467C5D2EEB8CDEBC96B97683488E0F8_43</vt:lpwstr>
  </property>
</Properties>
</file>