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</w:pPr>
      <w:r>
        <w:rPr>
          <w:rFonts w:hint="eastAsia"/>
        </w:rPr>
        <w:t>附录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ind w:firstLine="640" w:firstLineChars="200"/>
        <w:jc w:val="center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优选计划面试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内容</w:t>
      </w:r>
      <w:bookmarkStart w:id="0" w:name="_GoBack"/>
      <w:bookmarkEnd w:id="0"/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  <w:highlight w:val="yellow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（一）面试内容</w:t>
      </w:r>
    </w:p>
    <w:p>
      <w:pPr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ascii="仿宋_GB2312" w:eastAsia="仿宋_GB2312"/>
          <w:kern w:val="0"/>
          <w:sz w:val="28"/>
          <w:szCs w:val="28"/>
        </w:rPr>
        <w:t>外语测试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分值：总分</w:t>
      </w:r>
      <w:r>
        <w:rPr>
          <w:rFonts w:ascii="仿宋_GB2312" w:hAnsi="仿宋" w:eastAsia="仿宋_GB2312"/>
          <w:sz w:val="28"/>
          <w:szCs w:val="28"/>
        </w:rPr>
        <w:t>100分</w:t>
      </w:r>
      <w:r>
        <w:rPr>
          <w:rFonts w:hint="eastAsia" w:ascii="仿宋_GB2312" w:hAnsi="仿宋" w:eastAsia="仿宋_GB2312"/>
          <w:sz w:val="28"/>
          <w:szCs w:val="28"/>
        </w:rPr>
        <w:t>，总分四舍五入</w:t>
      </w:r>
      <w:r>
        <w:rPr>
          <w:rFonts w:ascii="仿宋_GB2312" w:hAnsi="仿宋" w:eastAsia="仿宋_GB2312"/>
          <w:sz w:val="28"/>
          <w:szCs w:val="28"/>
        </w:rPr>
        <w:t>取整数</w:t>
      </w:r>
      <w:r>
        <w:rPr>
          <w:rFonts w:hint="eastAsia" w:ascii="仿宋_GB2312" w:hAnsi="仿宋" w:eastAsia="仿宋_GB2312"/>
          <w:sz w:val="28"/>
          <w:szCs w:val="28"/>
        </w:rPr>
        <w:t>。其中口语</w:t>
      </w:r>
      <w:r>
        <w:rPr>
          <w:rFonts w:ascii="仿宋_GB2312" w:hAnsi="仿宋" w:eastAsia="仿宋_GB2312"/>
          <w:sz w:val="28"/>
          <w:szCs w:val="28"/>
        </w:rPr>
        <w:t>50%、听力50%。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_GB2312" w:hAnsi="仿宋" w:eastAsia="仿宋_GB2312"/>
          <w:sz w:val="28"/>
          <w:szCs w:val="28"/>
        </w:rPr>
        <w:t>综合</w:t>
      </w:r>
      <w:r>
        <w:rPr>
          <w:rFonts w:hint="eastAsia" w:ascii="仿宋_GB2312" w:hAnsi="仿宋" w:eastAsia="仿宋_GB2312"/>
          <w:sz w:val="28"/>
          <w:szCs w:val="28"/>
        </w:rPr>
        <w:t>考核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分值：总分</w:t>
      </w:r>
      <w:r>
        <w:rPr>
          <w:rFonts w:ascii="仿宋_GB2312" w:hAnsi="仿宋" w:eastAsia="仿宋_GB2312"/>
          <w:sz w:val="28"/>
          <w:szCs w:val="28"/>
        </w:rPr>
        <w:t>200分，</w:t>
      </w:r>
      <w:r>
        <w:rPr>
          <w:rFonts w:hint="eastAsia" w:ascii="仿宋_GB2312" w:hAnsi="仿宋" w:eastAsia="仿宋_GB2312"/>
          <w:sz w:val="28"/>
          <w:szCs w:val="28"/>
        </w:rPr>
        <w:t>总分四舍五入</w:t>
      </w:r>
      <w:r>
        <w:rPr>
          <w:rFonts w:ascii="仿宋_GB2312" w:hAnsi="仿宋" w:eastAsia="仿宋_GB2312"/>
          <w:sz w:val="28"/>
          <w:szCs w:val="28"/>
        </w:rPr>
        <w:t>取整数</w:t>
      </w:r>
      <w:r>
        <w:rPr>
          <w:rFonts w:hint="eastAsia" w:ascii="仿宋_GB2312" w:hAnsi="仿宋" w:eastAsia="仿宋_GB2312"/>
          <w:sz w:val="28"/>
          <w:szCs w:val="28"/>
        </w:rPr>
        <w:t>。包含</w:t>
      </w:r>
      <w:r>
        <w:rPr>
          <w:rFonts w:ascii="仿宋_GB2312" w:hAnsi="仿宋" w:eastAsia="仿宋_GB2312"/>
          <w:sz w:val="28"/>
          <w:szCs w:val="28"/>
        </w:rPr>
        <w:t>且不仅限于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hint="eastAsia" w:ascii="仿宋_GB2312" w:hAnsi="仿宋" w:eastAsia="仿宋_GB2312"/>
          <w:sz w:val="28"/>
          <w:szCs w:val="28"/>
        </w:rPr>
        <w:t>思想政治素质和品德：政治态度、思想表现、道德品质、遵纪守法、诚实守信等。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hint="eastAsia" w:ascii="仿宋_GB2312" w:hAnsi="仿宋" w:eastAsia="仿宋_GB2312"/>
          <w:sz w:val="28"/>
          <w:szCs w:val="28"/>
        </w:rPr>
        <w:t>专业素质和能力：大学阶段学习情况及成绩，对本学科理论知识和应用技能掌握程度，利用所学理论发现、分析和解决问题的能力，对本学科发展动态的了解和在本专业领域发展的潜力。专业课内容主要涉及信号与系统（所有专业）、自动控制原理（所有专业）、微处理器系统结构与嵌入式系统（所有专业）、数字逻辑设计及应用（所有专业）、电路分析与电子线路（所有专业）、电子测量仪器原理（仪器类专业）、数字信号处理（仪器类专业）、计算机控制（非仪器类专业）等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hint="eastAsia" w:ascii="仿宋_GB2312" w:hAnsi="仿宋" w:eastAsia="仿宋_GB2312"/>
          <w:sz w:val="28"/>
          <w:szCs w:val="28"/>
        </w:rPr>
        <w:t>综合素质和能力：考生的学习、科研、社会实践或实际工作表现，事业心、责任感、纪律性、协作性和心理健康情况，人文素养，举止、表达和礼仪等。</w:t>
      </w:r>
    </w:p>
    <w:p>
      <w:pPr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说明：</w:t>
      </w:r>
    </w:p>
    <w:p>
      <w:pPr>
        <w:spacing w:line="276" w:lineRule="auto"/>
        <w:ind w:firstLine="56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hint="eastAsia" w:ascii="仿宋_GB2312" w:eastAsia="仿宋_GB2312"/>
          <w:kern w:val="0"/>
          <w:sz w:val="24"/>
        </w:rPr>
        <w:t>仪器类</w:t>
      </w:r>
      <w:r>
        <w:rPr>
          <w:rFonts w:hint="eastAsia" w:ascii="仿宋_GB2312" w:hAnsi="仿宋" w:eastAsia="仿宋_GB2312"/>
          <w:sz w:val="24"/>
        </w:rPr>
        <w:t>专业</w:t>
      </w:r>
      <w:r>
        <w:rPr>
          <w:rFonts w:hint="eastAsia" w:ascii="仿宋_GB2312" w:eastAsia="仿宋_GB2312"/>
          <w:kern w:val="0"/>
          <w:sz w:val="24"/>
        </w:rPr>
        <w:t>包含：0</w:t>
      </w:r>
      <w:r>
        <w:rPr>
          <w:rFonts w:ascii="仿宋_GB2312" w:eastAsia="仿宋_GB2312"/>
          <w:kern w:val="0"/>
          <w:sz w:val="24"/>
        </w:rPr>
        <w:t>80400</w:t>
      </w:r>
      <w:r>
        <w:rPr>
          <w:rFonts w:hint="eastAsia" w:ascii="仿宋_GB2312" w:eastAsia="仿宋_GB2312"/>
          <w:kern w:val="0"/>
          <w:sz w:val="24"/>
        </w:rPr>
        <w:t>仪器科学与技术；0</w:t>
      </w:r>
      <w:r>
        <w:rPr>
          <w:rFonts w:ascii="仿宋_GB2312" w:eastAsia="仿宋_GB2312"/>
          <w:kern w:val="0"/>
          <w:sz w:val="24"/>
        </w:rPr>
        <w:t>85407</w:t>
      </w:r>
      <w:r>
        <w:rPr>
          <w:rFonts w:hint="eastAsia" w:ascii="仿宋_GB2312" w:eastAsia="仿宋_GB2312"/>
          <w:kern w:val="0"/>
          <w:sz w:val="24"/>
        </w:rPr>
        <w:t>仪器仪表工程；</w:t>
      </w:r>
    </w:p>
    <w:p>
      <w:pPr>
        <w:spacing w:line="276" w:lineRule="auto"/>
        <w:ind w:firstLine="56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hint="eastAsia" w:ascii="仿宋_GB2312" w:eastAsia="仿宋_GB2312"/>
          <w:kern w:val="0"/>
          <w:sz w:val="24"/>
        </w:rPr>
        <w:t>非仪器类专业包含：0</w:t>
      </w:r>
      <w:r>
        <w:rPr>
          <w:rFonts w:ascii="仿宋_GB2312" w:eastAsia="仿宋_GB2312"/>
          <w:kern w:val="0"/>
          <w:sz w:val="24"/>
        </w:rPr>
        <w:t>81100</w:t>
      </w:r>
      <w:r>
        <w:rPr>
          <w:rFonts w:hint="eastAsia" w:ascii="仿宋_GB2312" w:eastAsia="仿宋_GB2312"/>
          <w:kern w:val="0"/>
          <w:sz w:val="24"/>
        </w:rPr>
        <w:t>控制科学与工程；0</w:t>
      </w:r>
      <w:r>
        <w:rPr>
          <w:rFonts w:ascii="仿宋_GB2312" w:eastAsia="仿宋_GB2312"/>
          <w:kern w:val="0"/>
          <w:sz w:val="24"/>
        </w:rPr>
        <w:t>85406</w:t>
      </w:r>
      <w:r>
        <w:rPr>
          <w:rFonts w:hint="eastAsia" w:ascii="仿宋_GB2312" w:eastAsia="仿宋_GB2312"/>
          <w:kern w:val="0"/>
          <w:sz w:val="24"/>
        </w:rPr>
        <w:t>控制工程；</w:t>
      </w:r>
      <w:r>
        <w:rPr>
          <w:rFonts w:ascii="仿宋_GB2312" w:eastAsia="仿宋_GB2312"/>
          <w:kern w:val="0"/>
          <w:sz w:val="24"/>
        </w:rPr>
        <w:t>085400</w:t>
      </w:r>
      <w:r>
        <w:rPr>
          <w:rFonts w:hint="eastAsia" w:ascii="仿宋_GB2312" w:eastAsia="仿宋_GB2312"/>
          <w:kern w:val="0"/>
          <w:sz w:val="24"/>
        </w:rPr>
        <w:t>电子信息；0</w:t>
      </w:r>
      <w:r>
        <w:rPr>
          <w:rFonts w:ascii="仿宋_GB2312" w:eastAsia="仿宋_GB2312"/>
          <w:kern w:val="0"/>
          <w:sz w:val="24"/>
        </w:rPr>
        <w:t>86100</w:t>
      </w:r>
      <w:r>
        <w:rPr>
          <w:rFonts w:hint="eastAsia" w:ascii="仿宋_GB2312" w:eastAsia="仿宋_GB2312"/>
          <w:kern w:val="0"/>
          <w:sz w:val="24"/>
        </w:rPr>
        <w:t>交通运输。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  <w:highlight w:val="yellow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（二）面试流程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 xml:space="preserve">自我介绍： 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分钟，介绍本人学习、科研、社会实践或实际工作表现等。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hint="eastAsia" w:ascii="仿宋_GB2312" w:hAnsi="仿宋" w:eastAsia="仿宋_GB2312"/>
          <w:sz w:val="28"/>
          <w:szCs w:val="28"/>
        </w:rPr>
        <w:t>外语能力考查：5分钟，形式为：英语听力测试、对话等。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专业知识、专业素质和能力考查：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-1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分钟，形式为：随机抽取专业课试题并解答，专家组根据相关材料提问等。</w:t>
      </w:r>
    </w:p>
    <w:p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每个考生面试考核时间一般不少于20分钟。</w:t>
      </w:r>
    </w:p>
    <w:p>
      <w:pPr>
        <w:pStyle w:val="2"/>
        <w:spacing w:before="150" w:beforeAutospacing="0" w:after="150" w:afterAutospacing="0" w:line="480" w:lineRule="exact"/>
        <w:ind w:firstLine="420"/>
        <w:rPr>
          <w:rFonts w:hint="eastAsia"/>
          <w:sz w:val="21"/>
          <w:szCs w:val="21"/>
        </w:rPr>
      </w:pP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dmNjM2OWNkNTExNTgyOGFhMTNjM2Y2YjlkOTQifQ=="/>
  </w:docVars>
  <w:rsids>
    <w:rsidRoot w:val="00000000"/>
    <w:rsid w:val="333E3E89"/>
    <w:rsid w:val="37A9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2024-06-09T09:44:02Z</dcterms:created>
  <dc:creator>Administrator</dc:creator>
  <cp:lastModifiedBy>刘玮</cp:lastModifiedBy>
  <dcterms:modified xsi:type="dcterms:W3CDTF">2024-06-09T09:45:09Z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7F7A9AF476D146D2BC569445440C857C_12</vt:lpwstr>
  </property>
</Properties>
</file>