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ADAD" w14:textId="77777777" w:rsidR="00295EFF" w:rsidRDefault="008611F3">
      <w:pPr>
        <w:spacing w:afterLines="50" w:after="163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8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655"/>
        <w:gridCol w:w="6725"/>
      </w:tblGrid>
      <w:tr w:rsidR="00295EFF" w14:paraId="68791C8C" w14:textId="77777777">
        <w:trPr>
          <w:trHeight w:val="435"/>
        </w:trPr>
        <w:tc>
          <w:tcPr>
            <w:tcW w:w="1735" w:type="dxa"/>
            <w:gridSpan w:val="2"/>
            <w:vAlign w:val="bottom"/>
          </w:tcPr>
          <w:p w14:paraId="48BEBA96" w14:textId="77777777" w:rsidR="00295EFF" w:rsidRDefault="008611F3">
            <w:pPr>
              <w:spacing w:afterLines="15" w:after="48"/>
              <w:ind w:leftChars="-50" w:left="-110" w:rightChars="-50" w:right="-11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5" w:type="dxa"/>
            <w:tcBorders>
              <w:bottom w:val="single" w:sz="4" w:space="0" w:color="auto"/>
            </w:tcBorders>
            <w:vAlign w:val="bottom"/>
          </w:tcPr>
          <w:p w14:paraId="5808E654" w14:textId="5B8C70FF" w:rsidR="00295EFF" w:rsidRDefault="00590A71">
            <w:pPr>
              <w:pStyle w:val="1"/>
              <w:spacing w:beforeLines="25" w:before="81" w:afterLines="10" w:after="32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812</w:t>
            </w:r>
            <w:r w:rsidR="008611F3">
              <w:rPr>
                <w:rFonts w:hint="eastAsia"/>
                <w:sz w:val="21"/>
                <w:szCs w:val="21"/>
              </w:rPr>
              <w:t>国际政治综合</w:t>
            </w:r>
          </w:p>
        </w:tc>
      </w:tr>
      <w:tr w:rsidR="00295EFF" w14:paraId="01648D19" w14:textId="77777777">
        <w:trPr>
          <w:trHeight w:val="435"/>
        </w:trPr>
        <w:tc>
          <w:tcPr>
            <w:tcW w:w="1080" w:type="dxa"/>
            <w:vAlign w:val="bottom"/>
          </w:tcPr>
          <w:p w14:paraId="0949269E" w14:textId="77777777" w:rsidR="00295EFF" w:rsidRDefault="008611F3">
            <w:pPr>
              <w:spacing w:afterLines="20" w:after="65"/>
              <w:ind w:leftChars="-50" w:left="-110" w:rightChars="-50" w:right="-11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bottom"/>
          </w:tcPr>
          <w:p w14:paraId="565B2342" w14:textId="77777777" w:rsidR="00295EFF" w:rsidRDefault="008611F3">
            <w:pPr>
              <w:spacing w:beforeLines="25" w:before="81" w:afterLines="10" w:after="32"/>
              <w:rPr>
                <w:b/>
                <w:szCs w:val="21"/>
              </w:rPr>
            </w:pPr>
            <w:r>
              <w:rPr>
                <w:b/>
                <w:szCs w:val="21"/>
              </w:rPr>
              <w:t>030200</w:t>
            </w:r>
            <w:r>
              <w:rPr>
                <w:rFonts w:hAnsi="宋体"/>
                <w:b/>
                <w:szCs w:val="21"/>
              </w:rPr>
              <w:t>政治学（一级学科）</w:t>
            </w:r>
          </w:p>
        </w:tc>
      </w:tr>
    </w:tbl>
    <w:p w14:paraId="09859DB3" w14:textId="77777777" w:rsidR="00295EFF" w:rsidRDefault="00295EFF"/>
    <w:p w14:paraId="65FF968C" w14:textId="77777777" w:rsidR="00295EFF" w:rsidRDefault="008611F3">
      <w:pPr>
        <w:spacing w:beforeLines="100" w:before="326" w:afterLines="10" w:after="32" w:line="288" w:lineRule="auto"/>
        <w:rPr>
          <w:b/>
          <w:szCs w:val="21"/>
        </w:rPr>
      </w:pPr>
      <w:r>
        <w:rPr>
          <w:rFonts w:hint="eastAsia"/>
        </w:rPr>
        <w:t>一、</w:t>
      </w:r>
      <w:r>
        <w:rPr>
          <w:rFonts w:hint="eastAsia"/>
          <w:b/>
          <w:szCs w:val="21"/>
        </w:rPr>
        <w:t>考试形式与试卷结构</w:t>
      </w:r>
    </w:p>
    <w:p w14:paraId="193F58E2" w14:textId="77777777" w:rsidR="00295EFF" w:rsidRDefault="008611F3">
      <w:pPr>
        <w:pStyle w:val="Style10"/>
        <w:spacing w:beforeLines="10" w:before="32" w:afterLines="10" w:after="32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hint="eastAsia"/>
          <w:b/>
          <w:szCs w:val="21"/>
        </w:rPr>
        <w:t>（一）试卷满分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及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考试时间</w:t>
      </w:r>
    </w:p>
    <w:p w14:paraId="2E4193FE" w14:textId="77777777" w:rsidR="00295EFF" w:rsidRDefault="008611F3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本试卷满分为</w:t>
      </w:r>
      <w:r>
        <w:rPr>
          <w:rFonts w:ascii="新宋体" w:eastAsia="新宋体" w:hAnsi="新宋体" w:hint="eastAsia"/>
          <w:szCs w:val="21"/>
        </w:rPr>
        <w:t>150</w:t>
      </w:r>
      <w:r>
        <w:rPr>
          <w:rFonts w:ascii="新宋体" w:eastAsia="新宋体" w:hAnsi="新宋体" w:hint="eastAsia"/>
          <w:szCs w:val="21"/>
        </w:rPr>
        <w:t>分，考试时间为</w:t>
      </w:r>
      <w:r>
        <w:rPr>
          <w:rFonts w:ascii="新宋体" w:eastAsia="新宋体" w:hAnsi="新宋体" w:hint="eastAsia"/>
          <w:szCs w:val="21"/>
        </w:rPr>
        <w:t>180</w:t>
      </w:r>
      <w:r>
        <w:rPr>
          <w:rFonts w:ascii="新宋体" w:eastAsia="新宋体" w:hAnsi="新宋体" w:hint="eastAsia"/>
          <w:szCs w:val="21"/>
        </w:rPr>
        <w:t>分钟。</w:t>
      </w:r>
    </w:p>
    <w:p w14:paraId="24D75277" w14:textId="77777777" w:rsidR="00295EFF" w:rsidRDefault="008611F3">
      <w:pPr>
        <w:pStyle w:val="Style10"/>
        <w:spacing w:beforeLines="10" w:before="32" w:afterLines="10" w:after="32" w:line="288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（二）答题方式</w:t>
      </w:r>
    </w:p>
    <w:p w14:paraId="738354E0" w14:textId="77777777" w:rsidR="00295EFF" w:rsidRDefault="008611F3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答题方式为闭卷、笔试。</w:t>
      </w:r>
    </w:p>
    <w:p w14:paraId="105C17AE" w14:textId="77777777" w:rsidR="00295EFF" w:rsidRDefault="008611F3">
      <w:pPr>
        <w:pStyle w:val="Style10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试卷由试题和答题纸组成；答案必须写在答题纸（由考点提供）相应的位置上。</w:t>
      </w:r>
    </w:p>
    <w:p w14:paraId="38051CE4" w14:textId="77777777" w:rsidR="00295EFF" w:rsidRDefault="008611F3">
      <w:pPr>
        <w:pStyle w:val="Style12"/>
        <w:spacing w:beforeLines="10" w:before="32" w:afterLines="10" w:after="32" w:line="288" w:lineRule="auto"/>
        <w:ind w:firstLine="422"/>
        <w:rPr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（三）试卷内容结构（</w:t>
      </w:r>
      <w:r>
        <w:rPr>
          <w:rFonts w:hint="eastAsia"/>
          <w:b/>
          <w:szCs w:val="21"/>
        </w:rPr>
        <w:t>考试的内容比例及题型）</w:t>
      </w:r>
    </w:p>
    <w:p w14:paraId="373236E3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名词解释题（概念题）：</w:t>
      </w:r>
      <w:r>
        <w:rPr>
          <w:rFonts w:ascii="新宋体" w:eastAsia="新宋体" w:hAnsi="新宋体" w:hint="eastAsia"/>
          <w:szCs w:val="21"/>
        </w:rPr>
        <w:t>4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10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40</w:t>
      </w:r>
      <w:r>
        <w:rPr>
          <w:rFonts w:ascii="新宋体" w:eastAsia="新宋体" w:hAnsi="新宋体" w:hint="eastAsia"/>
          <w:szCs w:val="21"/>
        </w:rPr>
        <w:t>分</w:t>
      </w:r>
    </w:p>
    <w:p w14:paraId="1C707710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简答题（简述题）：</w:t>
      </w:r>
      <w:r>
        <w:rPr>
          <w:rFonts w:ascii="新宋体" w:eastAsia="新宋体" w:hAnsi="新宋体" w:hint="eastAsia"/>
          <w:szCs w:val="21"/>
        </w:rPr>
        <w:t xml:space="preserve">    </w:t>
      </w:r>
      <w:r>
        <w:rPr>
          <w:rFonts w:ascii="新宋体" w:eastAsia="新宋体" w:hAnsi="新宋体" w:hint="eastAsia"/>
          <w:szCs w:val="21"/>
        </w:rPr>
        <w:t>4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15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60</w:t>
      </w:r>
      <w:r>
        <w:rPr>
          <w:rFonts w:ascii="新宋体" w:eastAsia="新宋体" w:hAnsi="新宋体" w:hint="eastAsia"/>
          <w:szCs w:val="21"/>
        </w:rPr>
        <w:t>分</w:t>
      </w:r>
    </w:p>
    <w:p w14:paraId="21945710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分析论述题（综合题）：</w:t>
      </w:r>
      <w:r>
        <w:rPr>
          <w:rFonts w:ascii="新宋体" w:eastAsia="新宋体" w:hAnsi="新宋体" w:hint="eastAsia"/>
          <w:szCs w:val="21"/>
        </w:rPr>
        <w:t>2</w:t>
      </w:r>
      <w:r>
        <w:rPr>
          <w:rFonts w:ascii="新宋体" w:eastAsia="新宋体" w:hAnsi="新宋体" w:hint="eastAsia"/>
          <w:szCs w:val="21"/>
        </w:rPr>
        <w:t>小题，每小题</w:t>
      </w:r>
      <w:r>
        <w:rPr>
          <w:rFonts w:ascii="新宋体" w:eastAsia="新宋体" w:hAnsi="新宋体" w:hint="eastAsia"/>
          <w:szCs w:val="21"/>
        </w:rPr>
        <w:t>25</w:t>
      </w:r>
      <w:r>
        <w:rPr>
          <w:rFonts w:ascii="新宋体" w:eastAsia="新宋体" w:hAnsi="新宋体" w:hint="eastAsia"/>
          <w:szCs w:val="21"/>
        </w:rPr>
        <w:t>分，共</w:t>
      </w:r>
      <w:r>
        <w:rPr>
          <w:rFonts w:ascii="新宋体" w:eastAsia="新宋体" w:hAnsi="新宋体" w:hint="eastAsia"/>
          <w:szCs w:val="21"/>
        </w:rPr>
        <w:t>50</w:t>
      </w:r>
      <w:r>
        <w:rPr>
          <w:rFonts w:ascii="新宋体" w:eastAsia="新宋体" w:hAnsi="新宋体" w:hint="eastAsia"/>
          <w:szCs w:val="21"/>
        </w:rPr>
        <w:t>分</w:t>
      </w:r>
    </w:p>
    <w:p w14:paraId="52DCC7C5" w14:textId="77777777" w:rsidR="00295EFF" w:rsidRDefault="008611F3">
      <w:pPr>
        <w:rPr>
          <w:b/>
          <w:szCs w:val="21"/>
        </w:rPr>
      </w:pPr>
      <w:r>
        <w:rPr>
          <w:rFonts w:hint="eastAsia"/>
          <w:b/>
          <w:szCs w:val="21"/>
        </w:rPr>
        <w:t>二、考查目标</w:t>
      </w:r>
    </w:p>
    <w:p w14:paraId="7AE8AAED" w14:textId="77777777" w:rsidR="00295EFF" w:rsidRDefault="008611F3">
      <w:pPr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（一）主要考查考生对国际政治基本概念的理解与掌握，对国际政治研究对象和研究方法、国际政治行为体、国际政治基本结构的理解与掌握程度。</w:t>
      </w:r>
    </w:p>
    <w:p w14:paraId="4AF2488C" w14:textId="77777777" w:rsidR="00295EFF" w:rsidRDefault="008611F3">
      <w:pPr>
        <w:ind w:firstLineChars="200" w:firstLine="420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（二）考查考生对当前国际形势与重大热点国际问题的关注与理解，以及运用基本理论与方法，分析和研究现实国际政治问题的能力。</w:t>
      </w:r>
    </w:p>
    <w:p w14:paraId="4BD605D7" w14:textId="77777777" w:rsidR="00295EFF" w:rsidRDefault="008611F3">
      <w:pPr>
        <w:rPr>
          <w:b/>
          <w:szCs w:val="21"/>
        </w:rPr>
      </w:pPr>
      <w:r>
        <w:rPr>
          <w:rFonts w:hint="eastAsia"/>
          <w:b/>
          <w:szCs w:val="21"/>
        </w:rPr>
        <w:t>三、考查范围或考试内容概要</w:t>
      </w:r>
    </w:p>
    <w:p w14:paraId="6CAAE0EB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1.</w:t>
      </w:r>
      <w:r>
        <w:rPr>
          <w:rFonts w:ascii="新宋体" w:eastAsia="新宋体" w:hAnsi="新宋体" w:hint="eastAsia"/>
          <w:szCs w:val="21"/>
        </w:rPr>
        <w:t>国际政治学及其研究对象、研究方法</w:t>
      </w:r>
    </w:p>
    <w:p w14:paraId="72839313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2.</w:t>
      </w:r>
      <w:r>
        <w:rPr>
          <w:rFonts w:ascii="新宋体" w:eastAsia="新宋体" w:hAnsi="新宋体" w:hint="eastAsia"/>
          <w:szCs w:val="21"/>
        </w:rPr>
        <w:t>国际政治行为体与国际体系</w:t>
      </w:r>
    </w:p>
    <w:p w14:paraId="3CAE3BE9" w14:textId="77777777" w:rsidR="00295EFF" w:rsidRDefault="008611F3">
      <w:pPr>
        <w:pStyle w:val="Style12"/>
        <w:spacing w:beforeLines="10" w:before="32" w:afterLines="10" w:after="32" w:line="288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3.</w:t>
      </w:r>
      <w:r>
        <w:rPr>
          <w:rFonts w:ascii="新宋体" w:eastAsia="新宋体" w:hAnsi="新宋体" w:hint="eastAsia"/>
          <w:szCs w:val="21"/>
        </w:rPr>
        <w:t>中国的国际政治思想与理念</w:t>
      </w:r>
    </w:p>
    <w:p w14:paraId="033D24CD" w14:textId="77777777" w:rsidR="00295EFF" w:rsidRDefault="008611F3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4.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国际政治热点问题</w:t>
      </w:r>
    </w:p>
    <w:p w14:paraId="5BB98711" w14:textId="77777777" w:rsidR="00295EFF" w:rsidRDefault="008611F3">
      <w:pPr>
        <w:ind w:firstLineChars="200" w:firstLine="42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参考教材或主要参考书</w:t>
      </w:r>
      <w:r>
        <w:rPr>
          <w:rFonts w:hint="eastAsia"/>
          <w:sz w:val="21"/>
          <w:szCs w:val="21"/>
        </w:rPr>
        <w:t>：</w:t>
      </w:r>
    </w:p>
    <w:p w14:paraId="777F72AA" w14:textId="77777777" w:rsidR="00295EFF" w:rsidRDefault="008611F3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1.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李少军：《国际政治学概论》（第五版），上海人民出版社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2019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年版；</w:t>
      </w:r>
    </w:p>
    <w:p w14:paraId="6F5ECC48" w14:textId="77777777" w:rsidR="00295EFF" w:rsidRDefault="008611F3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2.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阎学通，孙学峰：《国际关系研究实用方法》（第三版），北京大学出版社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2021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年版；</w:t>
      </w:r>
    </w:p>
    <w:p w14:paraId="22CFCEFC" w14:textId="77777777" w:rsidR="00295EFF" w:rsidRDefault="008611F3">
      <w:pPr>
        <w:pStyle w:val="a9"/>
        <w:rPr>
          <w:rFonts w:ascii="新宋体" w:eastAsia="新宋体" w:hAnsi="新宋体" w:cs="Times New Roman"/>
          <w:kern w:val="2"/>
          <w:sz w:val="21"/>
          <w:szCs w:val="21"/>
        </w:rPr>
      </w:pPr>
      <w:r>
        <w:rPr>
          <w:rFonts w:ascii="新宋体" w:eastAsia="新宋体" w:hAnsi="新宋体" w:cs="Times New Roman" w:hint="eastAsia"/>
          <w:kern w:val="2"/>
          <w:sz w:val="21"/>
          <w:szCs w:val="21"/>
        </w:rPr>
        <w:t>3.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倪世雄：《当代西方国际关系理论》（第二版），复旦大学出版社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2018</w:t>
      </w:r>
      <w:r>
        <w:rPr>
          <w:rFonts w:ascii="新宋体" w:eastAsia="新宋体" w:hAnsi="新宋体" w:cs="Times New Roman" w:hint="eastAsia"/>
          <w:kern w:val="2"/>
          <w:sz w:val="21"/>
          <w:szCs w:val="21"/>
        </w:rPr>
        <w:t>年版。</w:t>
      </w:r>
    </w:p>
    <w:p w14:paraId="19445185" w14:textId="77777777" w:rsidR="00295EFF" w:rsidRDefault="008611F3">
      <w:pPr>
        <w:rPr>
          <w:b/>
          <w:szCs w:val="21"/>
        </w:rPr>
      </w:pPr>
      <w:r>
        <w:rPr>
          <w:rFonts w:hint="eastAsia"/>
          <w:b/>
          <w:szCs w:val="21"/>
        </w:rPr>
        <w:lastRenderedPageBreak/>
        <w:t>四、样卷</w:t>
      </w:r>
    </w:p>
    <w:p w14:paraId="6CF82917" w14:textId="77777777" w:rsidR="00295EFF" w:rsidRDefault="008611F3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一、名词解释（共</w:t>
      </w:r>
      <w:r>
        <w:rPr>
          <w:rFonts w:ascii="宋体" w:eastAsia="宋体" w:hAnsi="宋体" w:hint="eastAsia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10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40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074D4607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．修昔底德陷阱</w:t>
      </w:r>
    </w:p>
    <w:p w14:paraId="3A8438F5" w14:textId="77777777" w:rsidR="00295EFF" w:rsidRDefault="008611F3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2</w:t>
      </w:r>
      <w:r>
        <w:rPr>
          <w:rFonts w:ascii="宋体" w:eastAsia="宋体" w:hAnsi="宋体" w:hint="eastAsia"/>
          <w:szCs w:val="21"/>
        </w:rPr>
        <w:t>．国际核不扩散机制</w:t>
      </w:r>
      <w:r>
        <w:rPr>
          <w:rFonts w:ascii="宋体" w:eastAsia="宋体" w:hAnsi="宋体" w:hint="eastAsia"/>
          <w:szCs w:val="21"/>
        </w:rPr>
        <w:t xml:space="preserve"> </w:t>
      </w:r>
    </w:p>
    <w:p w14:paraId="7D89F49A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．南南合作</w:t>
      </w:r>
    </w:p>
    <w:p w14:paraId="3079C3D6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 w:hint="eastAsia"/>
          <w:szCs w:val="21"/>
        </w:rPr>
        <w:t>．非传统安全</w:t>
      </w:r>
    </w:p>
    <w:p w14:paraId="4A5AC760" w14:textId="77777777" w:rsidR="00295EFF" w:rsidRDefault="008611F3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二、简答题（共</w:t>
      </w:r>
      <w:r>
        <w:rPr>
          <w:rFonts w:ascii="宋体" w:eastAsia="宋体" w:hAnsi="宋体" w:hint="eastAsia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15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60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179F9787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．简述汉斯·摩根索的现实主义六原则。</w:t>
      </w:r>
    </w:p>
    <w:p w14:paraId="6084CDDD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．分析国际政治体系演变的原因。</w:t>
      </w:r>
    </w:p>
    <w:p w14:paraId="61DA7D7C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/>
          <w:szCs w:val="21"/>
        </w:rPr>
        <w:t>分析全球治理的基本</w:t>
      </w:r>
      <w:r>
        <w:rPr>
          <w:rFonts w:ascii="宋体" w:eastAsia="宋体" w:hAnsi="宋体" w:hint="eastAsia"/>
          <w:szCs w:val="21"/>
        </w:rPr>
        <w:t>特征。</w:t>
      </w:r>
    </w:p>
    <w:p w14:paraId="160CF4F6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4. </w:t>
      </w:r>
      <w:r>
        <w:rPr>
          <w:rFonts w:ascii="宋体" w:eastAsia="宋体" w:hAnsi="宋体" w:hint="eastAsia"/>
          <w:szCs w:val="21"/>
        </w:rPr>
        <w:t>简述</w:t>
      </w:r>
      <w:r>
        <w:rPr>
          <w:rFonts w:ascii="宋体" w:eastAsia="宋体" w:hAnsi="宋体"/>
          <w:szCs w:val="21"/>
        </w:rPr>
        <w:t>国际政治与国内政治的</w:t>
      </w:r>
      <w:r>
        <w:rPr>
          <w:rFonts w:ascii="宋体" w:eastAsia="宋体" w:hAnsi="宋体" w:hint="eastAsia"/>
          <w:szCs w:val="21"/>
        </w:rPr>
        <w:t>关系。</w:t>
      </w:r>
    </w:p>
    <w:p w14:paraId="0A1E3EF6" w14:textId="77777777" w:rsidR="00295EFF" w:rsidRDefault="008611F3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三、论述题（共</w:t>
      </w:r>
      <w:r>
        <w:rPr>
          <w:rFonts w:ascii="宋体" w:eastAsia="宋体" w:hAnsi="宋体" w:hint="eastAsia"/>
          <w:b/>
          <w:bCs/>
          <w:sz w:val="24"/>
        </w:rPr>
        <w:t>2</w:t>
      </w:r>
      <w:r>
        <w:rPr>
          <w:rFonts w:ascii="宋体" w:eastAsia="宋体" w:hAnsi="宋体" w:hint="eastAsia"/>
          <w:b/>
          <w:bCs/>
          <w:sz w:val="24"/>
        </w:rPr>
        <w:t>小题，每小题</w:t>
      </w:r>
      <w:r>
        <w:rPr>
          <w:rFonts w:ascii="宋体" w:eastAsia="宋体" w:hAnsi="宋体" w:hint="eastAsia"/>
          <w:b/>
          <w:bCs/>
          <w:sz w:val="24"/>
        </w:rPr>
        <w:t>25</w:t>
      </w:r>
      <w:r>
        <w:rPr>
          <w:rFonts w:ascii="宋体" w:eastAsia="宋体" w:hAnsi="宋体" w:hint="eastAsia"/>
          <w:b/>
          <w:bCs/>
          <w:sz w:val="24"/>
        </w:rPr>
        <w:t>分，共</w:t>
      </w:r>
      <w:r>
        <w:rPr>
          <w:rFonts w:ascii="宋体" w:eastAsia="宋体" w:hAnsi="宋体" w:hint="eastAsia"/>
          <w:b/>
          <w:bCs/>
          <w:sz w:val="24"/>
        </w:rPr>
        <w:t>50</w:t>
      </w:r>
      <w:r>
        <w:rPr>
          <w:rFonts w:ascii="宋体" w:eastAsia="宋体" w:hAnsi="宋体" w:hint="eastAsia"/>
          <w:b/>
          <w:bCs/>
          <w:sz w:val="24"/>
        </w:rPr>
        <w:t>分）</w:t>
      </w:r>
    </w:p>
    <w:p w14:paraId="456222AE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1. </w:t>
      </w:r>
      <w:r>
        <w:rPr>
          <w:rFonts w:ascii="宋体" w:eastAsia="宋体" w:hAnsi="宋体" w:hint="eastAsia"/>
          <w:szCs w:val="21"/>
        </w:rPr>
        <w:t>试述新中国成立以来对外关系的发展。</w:t>
      </w:r>
    </w:p>
    <w:p w14:paraId="60D959B5" w14:textId="77777777" w:rsidR="00295EFF" w:rsidRDefault="008611F3">
      <w:pPr>
        <w:spacing w:line="360" w:lineRule="auto"/>
        <w:ind w:firstLineChars="200" w:firstLine="44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2. </w:t>
      </w:r>
      <w:r>
        <w:rPr>
          <w:rFonts w:ascii="宋体" w:eastAsia="宋体" w:hAnsi="宋体" w:hint="eastAsia"/>
          <w:szCs w:val="21"/>
        </w:rPr>
        <w:t>论述非洲与大国关系的演变及原因。</w:t>
      </w:r>
    </w:p>
    <w:p w14:paraId="0D534F32" w14:textId="77777777" w:rsidR="00295EFF" w:rsidRDefault="00295EFF">
      <w:pPr>
        <w:rPr>
          <w:rFonts w:ascii="新宋体" w:eastAsia="新宋体" w:hAnsi="新宋体" w:cs="Times New Roman"/>
          <w:kern w:val="2"/>
          <w:sz w:val="21"/>
          <w:szCs w:val="21"/>
        </w:rPr>
      </w:pPr>
    </w:p>
    <w:p w14:paraId="5011EDDB" w14:textId="77777777" w:rsidR="00295EFF" w:rsidRDefault="00295EFF"/>
    <w:sectPr w:rsidR="00295EFF">
      <w:pgSz w:w="11906" w:h="16838"/>
      <w:pgMar w:top="1440" w:right="1797" w:bottom="1440" w:left="1797" w:header="851" w:footer="992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BF43" w14:textId="77777777" w:rsidR="008611F3" w:rsidRDefault="008611F3">
      <w:pPr>
        <w:spacing w:line="240" w:lineRule="auto"/>
      </w:pPr>
      <w:r>
        <w:separator/>
      </w:r>
    </w:p>
  </w:endnote>
  <w:endnote w:type="continuationSeparator" w:id="0">
    <w:p w14:paraId="48639F93" w14:textId="77777777" w:rsidR="008611F3" w:rsidRDefault="00861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7969" w14:textId="77777777" w:rsidR="008611F3" w:rsidRDefault="008611F3">
      <w:pPr>
        <w:spacing w:after="0"/>
      </w:pPr>
      <w:r>
        <w:separator/>
      </w:r>
    </w:p>
  </w:footnote>
  <w:footnote w:type="continuationSeparator" w:id="0">
    <w:p w14:paraId="439B8263" w14:textId="77777777" w:rsidR="008611F3" w:rsidRDefault="008611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U3ZWI1MjgzNDIxZGUyNjUzZGFiMzJlMDUzZTg5YTQifQ=="/>
  </w:docVars>
  <w:rsids>
    <w:rsidRoot w:val="004E50F4"/>
    <w:rsid w:val="000217A0"/>
    <w:rsid w:val="00085599"/>
    <w:rsid w:val="000A3F93"/>
    <w:rsid w:val="001A21E3"/>
    <w:rsid w:val="001B76A7"/>
    <w:rsid w:val="002460F0"/>
    <w:rsid w:val="002838F2"/>
    <w:rsid w:val="00295EFF"/>
    <w:rsid w:val="00296624"/>
    <w:rsid w:val="002F50AB"/>
    <w:rsid w:val="0035557B"/>
    <w:rsid w:val="0039230A"/>
    <w:rsid w:val="003C6F62"/>
    <w:rsid w:val="003D0507"/>
    <w:rsid w:val="00402A0E"/>
    <w:rsid w:val="004139B0"/>
    <w:rsid w:val="00425A24"/>
    <w:rsid w:val="004E50F4"/>
    <w:rsid w:val="004E56FF"/>
    <w:rsid w:val="0055046D"/>
    <w:rsid w:val="00590A71"/>
    <w:rsid w:val="005B0EC8"/>
    <w:rsid w:val="005D6D4D"/>
    <w:rsid w:val="00601653"/>
    <w:rsid w:val="00602E1D"/>
    <w:rsid w:val="00606C3D"/>
    <w:rsid w:val="006244AD"/>
    <w:rsid w:val="00666FFA"/>
    <w:rsid w:val="006D5032"/>
    <w:rsid w:val="006D7DDD"/>
    <w:rsid w:val="00713BF3"/>
    <w:rsid w:val="00816383"/>
    <w:rsid w:val="008611F3"/>
    <w:rsid w:val="008A4B1A"/>
    <w:rsid w:val="008B5D69"/>
    <w:rsid w:val="008E56C9"/>
    <w:rsid w:val="00912F6B"/>
    <w:rsid w:val="00AE551D"/>
    <w:rsid w:val="00B407E2"/>
    <w:rsid w:val="00B5746A"/>
    <w:rsid w:val="00B733FE"/>
    <w:rsid w:val="00BA563C"/>
    <w:rsid w:val="00BD03F9"/>
    <w:rsid w:val="00C3497D"/>
    <w:rsid w:val="00C75BCD"/>
    <w:rsid w:val="00CB4953"/>
    <w:rsid w:val="00DB0838"/>
    <w:rsid w:val="00F7557D"/>
    <w:rsid w:val="00F93E4E"/>
    <w:rsid w:val="1BC94BCA"/>
    <w:rsid w:val="50FA223A"/>
    <w:rsid w:val="63377CC9"/>
    <w:rsid w:val="721D6FAF"/>
    <w:rsid w:val="7E11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E7D06"/>
  <w15:docId w15:val="{99B05983-BA36-427C-9F6C-A6F93E63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pPr>
      <w:spacing w:after="0"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rPr>
      <w:sz w:val="18"/>
      <w:szCs w:val="18"/>
    </w:rPr>
  </w:style>
  <w:style w:type="paragraph" w:customStyle="1" w:styleId="Style10">
    <w:name w:val="_Style 10"/>
    <w:basedOn w:val="a"/>
    <w:next w:val="a9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Style12">
    <w:name w:val="_Style 12"/>
    <w:basedOn w:val="a"/>
    <w:next w:val="a9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 恒昆</dc:creator>
  <cp:lastModifiedBy>肖宇辉</cp:lastModifiedBy>
  <cp:revision>8</cp:revision>
  <dcterms:created xsi:type="dcterms:W3CDTF">2019-09-02T01:46:00Z</dcterms:created>
  <dcterms:modified xsi:type="dcterms:W3CDTF">2024-09-30T01:02:00Z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0C2E632B61FB4A66AF3A4BFDB32B7475</vt:lpwstr>
  </property>
</Properties>
</file>